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6294BD11" w:rsidR="00965082" w:rsidRPr="009E704E" w:rsidRDefault="00965082" w:rsidP="00996141">
            <w:pPr>
              <w:tabs>
                <w:tab w:val="right" w:pos="10000"/>
              </w:tabs>
              <w:spacing w:after="0"/>
              <w:jc w:val="both"/>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9336B2">
              <w:rPr>
                <w:rFonts w:ascii="Arial" w:hAnsi="Arial" w:cs="Arial"/>
                <w:b/>
                <w:sz w:val="22"/>
                <w:szCs w:val="24"/>
              </w:rPr>
              <w:t>8</w:t>
            </w:r>
            <w:r w:rsidR="000E7DBE">
              <w:rPr>
                <w:rFonts w:ascii="Arial" w:hAnsi="Arial" w:cs="Arial"/>
                <w:b/>
                <w:sz w:val="22"/>
                <w:szCs w:val="24"/>
              </w:rPr>
              <w:t>-e</w:t>
            </w:r>
            <w:r w:rsidRPr="009E704E">
              <w:rPr>
                <w:rFonts w:ascii="Arial" w:hAnsi="Arial" w:cs="Arial"/>
                <w:b/>
                <w:sz w:val="22"/>
                <w:szCs w:val="24"/>
              </w:rPr>
              <w:tab/>
            </w:r>
          </w:p>
          <w:p w14:paraId="7D0B3B6D" w14:textId="5751D2E8" w:rsidR="00965082" w:rsidRDefault="00965082">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9336B2">
              <w:rPr>
                <w:rFonts w:cs="Arial"/>
                <w:i w:val="0"/>
                <w:noProof w:val="0"/>
                <w:sz w:val="22"/>
                <w:szCs w:val="24"/>
              </w:rPr>
              <w:t>February 21</w:t>
            </w:r>
            <w:r w:rsidR="009336B2" w:rsidRPr="009336B2">
              <w:rPr>
                <w:rFonts w:cs="Arial"/>
                <w:i w:val="0"/>
                <w:noProof w:val="0"/>
                <w:sz w:val="22"/>
                <w:szCs w:val="24"/>
                <w:vertAlign w:val="superscript"/>
              </w:rPr>
              <w:t>st</w:t>
            </w:r>
            <w:r w:rsidR="009336B2">
              <w:rPr>
                <w:rFonts w:cs="Arial"/>
                <w:i w:val="0"/>
                <w:noProof w:val="0"/>
                <w:sz w:val="22"/>
                <w:szCs w:val="24"/>
              </w:rPr>
              <w:t xml:space="preserve"> </w:t>
            </w:r>
            <w:r w:rsidR="00464131" w:rsidRPr="00464131">
              <w:rPr>
                <w:rFonts w:cs="Arial"/>
                <w:i w:val="0"/>
                <w:noProof w:val="0"/>
                <w:sz w:val="22"/>
                <w:szCs w:val="24"/>
              </w:rPr>
              <w:t xml:space="preserve">– </w:t>
            </w:r>
            <w:r w:rsidR="009336B2">
              <w:rPr>
                <w:rFonts w:cs="Arial"/>
                <w:i w:val="0"/>
                <w:noProof w:val="0"/>
                <w:sz w:val="22"/>
                <w:szCs w:val="24"/>
              </w:rPr>
              <w:t>March 3</w:t>
            </w:r>
            <w:r w:rsidR="009336B2" w:rsidRPr="009336B2">
              <w:rPr>
                <w:rFonts w:cs="Arial"/>
                <w:i w:val="0"/>
                <w:noProof w:val="0"/>
                <w:sz w:val="22"/>
                <w:szCs w:val="24"/>
                <w:vertAlign w:val="superscript"/>
              </w:rPr>
              <w:t>rd</w:t>
            </w:r>
            <w:r w:rsidR="00464131" w:rsidRPr="00464131">
              <w:rPr>
                <w:rFonts w:cs="Arial"/>
                <w:i w:val="0"/>
                <w:noProof w:val="0"/>
                <w:sz w:val="22"/>
                <w:szCs w:val="24"/>
              </w:rPr>
              <w:t>, 2022</w:t>
            </w:r>
          </w:p>
        </w:tc>
        <w:tc>
          <w:tcPr>
            <w:tcW w:w="2766" w:type="dxa"/>
          </w:tcPr>
          <w:p w14:paraId="32F3B25E" w14:textId="39A002C1" w:rsidR="00965082" w:rsidRDefault="00B072C4" w:rsidP="00996141">
            <w:pPr>
              <w:tabs>
                <w:tab w:val="right" w:pos="10000"/>
              </w:tabs>
              <w:spacing w:after="0"/>
              <w:jc w:val="both"/>
              <w:rPr>
                <w:rFonts w:ascii="Arial" w:hAnsi="Arial" w:cs="Arial"/>
                <w:b/>
                <w:sz w:val="22"/>
                <w:szCs w:val="24"/>
              </w:rPr>
            </w:pPr>
            <w:r>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C6692E">
              <w:rPr>
                <w:rFonts w:ascii="Arial" w:hAnsi="Arial" w:cs="Arial"/>
                <w:b/>
                <w:sz w:val="22"/>
                <w:szCs w:val="24"/>
              </w:rPr>
              <w:t>20</w:t>
            </w:r>
            <w:r w:rsidR="00214B55">
              <w:rPr>
                <w:rFonts w:ascii="Arial" w:hAnsi="Arial" w:cs="Arial"/>
                <w:b/>
                <w:sz w:val="22"/>
                <w:szCs w:val="24"/>
              </w:rPr>
              <w:t>2135</w:t>
            </w:r>
          </w:p>
          <w:p w14:paraId="4A0E9E09" w14:textId="77777777" w:rsidR="00965082" w:rsidRPr="00BA10B3" w:rsidRDefault="00965082" w:rsidP="00996141">
            <w:pPr>
              <w:tabs>
                <w:tab w:val="right" w:pos="10000"/>
              </w:tabs>
              <w:spacing w:after="0"/>
              <w:jc w:val="both"/>
              <w:rPr>
                <w:rFonts w:ascii="Arial" w:hAnsi="Arial" w:cs="Arial"/>
                <w:bCs/>
                <w:sz w:val="22"/>
                <w:szCs w:val="24"/>
              </w:rPr>
            </w:pPr>
          </w:p>
        </w:tc>
      </w:tr>
    </w:tbl>
    <w:p w14:paraId="527E6D2D" w14:textId="77777777" w:rsidR="00965082" w:rsidRDefault="00965082">
      <w:pPr>
        <w:tabs>
          <w:tab w:val="left" w:pos="1985"/>
        </w:tabs>
        <w:jc w:val="both"/>
        <w:rPr>
          <w:rFonts w:ascii="Arial" w:hAnsi="Arial"/>
          <w:b/>
          <w:sz w:val="22"/>
        </w:rPr>
      </w:pPr>
    </w:p>
    <w:p w14:paraId="0597369D" w14:textId="581C63E1" w:rsidR="00746535" w:rsidRPr="004B3029" w:rsidRDefault="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0E7DBE">
        <w:rPr>
          <w:rFonts w:ascii="Arial" w:hAnsi="Arial"/>
          <w:b/>
          <w:sz w:val="22"/>
        </w:rPr>
        <w:t>2</w:t>
      </w:r>
    </w:p>
    <w:p w14:paraId="1516E913" w14:textId="77777777" w:rsidR="00746535" w:rsidRPr="004B3029" w:rsidRDefault="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52B8B5AC" w:rsidR="00746535" w:rsidRPr="004B3029" w:rsidRDefault="00746535" w:rsidP="00996141">
      <w:pPr>
        <w:ind w:left="1988" w:hanging="1988"/>
        <w:jc w:val="both"/>
        <w:rPr>
          <w:rFonts w:ascii="Arial" w:hAnsi="Arial"/>
          <w:b/>
          <w:sz w:val="22"/>
        </w:rPr>
      </w:pPr>
      <w:r w:rsidRPr="004B3029">
        <w:rPr>
          <w:rFonts w:ascii="Arial" w:hAnsi="Arial"/>
          <w:b/>
          <w:sz w:val="24"/>
        </w:rPr>
        <w:t xml:space="preserve">Title: </w:t>
      </w:r>
      <w:r w:rsidRPr="004B3029">
        <w:rPr>
          <w:rFonts w:ascii="Arial" w:hAnsi="Arial"/>
          <w:b/>
          <w:sz w:val="22"/>
        </w:rPr>
        <w:tab/>
      </w:r>
      <w:r w:rsidR="001627D3">
        <w:rPr>
          <w:rFonts w:ascii="Arial" w:hAnsi="Arial"/>
          <w:b/>
          <w:sz w:val="22"/>
        </w:rPr>
        <w:t>U</w:t>
      </w:r>
      <w:r w:rsidR="00B66097" w:rsidRPr="00B66097">
        <w:rPr>
          <w:rFonts w:ascii="Arial" w:hAnsi="Arial"/>
          <w:b/>
          <w:sz w:val="22"/>
        </w:rPr>
        <w:t>plink enhancements for URLLC in unlicensed controlled environments</w:t>
      </w:r>
    </w:p>
    <w:bookmarkEnd w:id="0"/>
    <w:p w14:paraId="0E23AC92" w14:textId="77777777" w:rsidR="00746535" w:rsidRPr="004B3029" w:rsidRDefault="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996141">
      <w:pPr>
        <w:pStyle w:val="Heading1"/>
        <w:jc w:val="both"/>
        <w:rPr>
          <w:lang w:val="en-US"/>
        </w:rPr>
      </w:pPr>
      <w:bookmarkStart w:id="1" w:name="_Ref68286017"/>
      <w:r w:rsidRPr="008E769D">
        <w:rPr>
          <w:lang w:val="en-US"/>
        </w:rPr>
        <w:t>Introduction</w:t>
      </w:r>
      <w:bookmarkEnd w:id="1"/>
    </w:p>
    <w:p w14:paraId="2374867E" w14:textId="255BACF7" w:rsidR="00F007E2" w:rsidRDefault="00FE67E1" w:rsidP="00996141">
      <w:pPr>
        <w:jc w:val="both"/>
      </w:pPr>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DC6290">
      <w:pPr>
        <w:numPr>
          <w:ilvl w:val="0"/>
          <w:numId w:val="25"/>
        </w:numPr>
        <w:adjustRightInd/>
        <w:jc w:val="both"/>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DC6290">
      <w:pPr>
        <w:numPr>
          <w:ilvl w:val="2"/>
          <w:numId w:val="25"/>
        </w:numPr>
        <w:adjustRightInd/>
        <w:jc w:val="both"/>
        <w:textAlignment w:val="auto"/>
      </w:pPr>
      <w:r w:rsidRPr="00E40AA1">
        <w:t>UE feedback enhancements for HARQ-ACK [RAN1]</w:t>
      </w:r>
    </w:p>
    <w:p w14:paraId="380C2741" w14:textId="77777777" w:rsidR="009C31ED" w:rsidRPr="00E40AA1" w:rsidRDefault="009C31ED" w:rsidP="00DC6290">
      <w:pPr>
        <w:pStyle w:val="ListParagraph"/>
        <w:numPr>
          <w:ilvl w:val="2"/>
          <w:numId w:val="25"/>
        </w:numPr>
        <w:adjustRightInd/>
        <w:contextualSpacing w:val="0"/>
        <w:jc w:val="both"/>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996141">
      <w:pPr>
        <w:pStyle w:val="ListParagraph"/>
        <w:ind w:left="2160"/>
        <w:contextualSpacing w:val="0"/>
        <w:jc w:val="both"/>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rsidP="00DC6290">
      <w:pPr>
        <w:numPr>
          <w:ilvl w:val="0"/>
          <w:numId w:val="25"/>
        </w:numPr>
        <w:adjustRightInd/>
        <w:spacing w:after="0"/>
        <w:jc w:val="both"/>
        <w:textAlignment w:val="auto"/>
        <w:rPr>
          <w:lang w:eastAsia="fi-FI"/>
        </w:rPr>
      </w:pPr>
      <w:bookmarkStart w:id="2"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rsidP="00DC6290">
      <w:pPr>
        <w:numPr>
          <w:ilvl w:val="1"/>
          <w:numId w:val="25"/>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rsidP="00DC6290">
      <w:pPr>
        <w:numPr>
          <w:ilvl w:val="1"/>
          <w:numId w:val="25"/>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2"/>
    <w:p w14:paraId="061E2A65" w14:textId="77777777" w:rsidR="009C31ED" w:rsidRPr="00EE2E08" w:rsidRDefault="009C31ED" w:rsidP="00DC6290">
      <w:pPr>
        <w:numPr>
          <w:ilvl w:val="0"/>
          <w:numId w:val="25"/>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rsidP="00DC6290">
      <w:pPr>
        <w:numPr>
          <w:ilvl w:val="0"/>
          <w:numId w:val="27"/>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rsidP="00DC6290">
      <w:pPr>
        <w:numPr>
          <w:ilvl w:val="0"/>
          <w:numId w:val="27"/>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pPr>
        <w:adjustRightInd/>
        <w:spacing w:after="0"/>
        <w:ind w:left="1440"/>
        <w:jc w:val="both"/>
        <w:textAlignment w:val="auto"/>
        <w:rPr>
          <w:rFonts w:eastAsia="Times New Roman"/>
          <w:color w:val="FF0000"/>
          <w:lang w:eastAsia="zh-TW"/>
        </w:rPr>
      </w:pPr>
    </w:p>
    <w:p w14:paraId="2C73F77C" w14:textId="77777777" w:rsidR="009C31ED" w:rsidRDefault="009C31ED" w:rsidP="00DC6290">
      <w:pPr>
        <w:numPr>
          <w:ilvl w:val="0"/>
          <w:numId w:val="25"/>
        </w:numPr>
        <w:spacing w:after="0"/>
        <w:jc w:val="both"/>
        <w:rPr>
          <w:bCs/>
        </w:rPr>
      </w:pPr>
      <w:r>
        <w:rPr>
          <w:bCs/>
        </w:rPr>
        <w:t>Enhancements for support of time synchronization:</w:t>
      </w:r>
    </w:p>
    <w:p w14:paraId="77EA2204" w14:textId="77777777" w:rsidR="009C31ED" w:rsidRDefault="009C31ED" w:rsidP="00DC6290">
      <w:pPr>
        <w:numPr>
          <w:ilvl w:val="0"/>
          <w:numId w:val="26"/>
        </w:numPr>
        <w:spacing w:after="0"/>
        <w:jc w:val="both"/>
        <w:rPr>
          <w:bCs/>
        </w:rPr>
      </w:pPr>
      <w:r>
        <w:t>RAN impacts of SA2 work on uplink time synchronization for TSN, if any.</w:t>
      </w:r>
      <w:r>
        <w:rPr>
          <w:bCs/>
        </w:rPr>
        <w:t xml:space="preserve"> [RAN2]</w:t>
      </w:r>
    </w:p>
    <w:p w14:paraId="6C27E8B7" w14:textId="77777777" w:rsidR="009C31ED" w:rsidRDefault="009C31ED" w:rsidP="00DC6290">
      <w:pPr>
        <w:numPr>
          <w:ilvl w:val="0"/>
          <w:numId w:val="26"/>
        </w:numPr>
        <w:ind w:left="1434" w:hanging="357"/>
        <w:jc w:val="both"/>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DC6290">
      <w:pPr>
        <w:numPr>
          <w:ilvl w:val="0"/>
          <w:numId w:val="25"/>
        </w:numPr>
        <w:spacing w:after="0"/>
        <w:jc w:val="both"/>
        <w:rPr>
          <w:bCs/>
        </w:rPr>
      </w:pPr>
      <w:r>
        <w:rPr>
          <w:bCs/>
        </w:rPr>
        <w:t xml:space="preserve">RAN enhancements based on new </w:t>
      </w:r>
      <w:r w:rsidRPr="002E4D4B">
        <w:rPr>
          <w:bCs/>
        </w:rPr>
        <w:t xml:space="preserve">QoS </w:t>
      </w:r>
      <w:r>
        <w:rPr>
          <w:bCs/>
        </w:rPr>
        <w:t xml:space="preserve">related parameters if any, </w:t>
      </w:r>
      <w:proofErr w:type="gramStart"/>
      <w:r>
        <w:rPr>
          <w:bCs/>
        </w:rPr>
        <w:t>e.g.</w:t>
      </w:r>
      <w:proofErr w:type="gramEnd"/>
      <w:r>
        <w:rPr>
          <w:bCs/>
        </w:rPr>
        <w:t xml:space="preserve"> survival time, burst spread, decided in SA2. [RAN2, RAN3] </w:t>
      </w:r>
    </w:p>
    <w:p w14:paraId="67314978" w14:textId="18E0E2D8" w:rsidR="002764DD" w:rsidRDefault="00FE67E1">
      <w:pPr>
        <w:spacing w:before="180"/>
        <w:jc w:val="both"/>
      </w:pPr>
      <w:r>
        <w:t xml:space="preserve">In this contribution, we will </w:t>
      </w:r>
      <w:r w:rsidR="00695369">
        <w:t xml:space="preserve">focus on the second item to </w:t>
      </w:r>
      <w:r>
        <w:t xml:space="preserve">discuss </w:t>
      </w:r>
      <w:r w:rsidR="00695369">
        <w:t xml:space="preserve">uplink </w:t>
      </w:r>
      <w:r w:rsidR="00695369" w:rsidRPr="008C6721">
        <w:t>enhancements for URLLC in unlicensed controlled environments</w:t>
      </w:r>
      <w:r>
        <w:t>.</w:t>
      </w:r>
    </w:p>
    <w:p w14:paraId="74B2822C" w14:textId="688132F6" w:rsidR="00917776" w:rsidRDefault="009B75E0" w:rsidP="00996141">
      <w:pPr>
        <w:pStyle w:val="Heading1"/>
        <w:jc w:val="both"/>
        <w:rPr>
          <w:lang w:val="en-US"/>
        </w:rPr>
      </w:pPr>
      <w:r w:rsidRPr="009B75E0">
        <w:rPr>
          <w:lang w:val="en-US"/>
        </w:rPr>
        <w:t xml:space="preserve">UE-initiated COT for FBE </w:t>
      </w:r>
    </w:p>
    <w:p w14:paraId="3F8CFEA7" w14:textId="7D9C7D81" w:rsidR="00CB2B04" w:rsidRPr="009606B8" w:rsidRDefault="00CB2B04" w:rsidP="00996141">
      <w:pPr>
        <w:jc w:val="both"/>
      </w:pPr>
      <w:r>
        <w:t>In RAN1#102e</w:t>
      </w:r>
      <w:r w:rsidR="003E67D6">
        <w:t xml:space="preserve"> and RAN1#103e</w:t>
      </w:r>
      <w:r>
        <w:t xml:space="preserve">, </w:t>
      </w:r>
      <w:r w:rsidRPr="000B326B">
        <w:t>we agreed the following:</w:t>
      </w:r>
    </w:p>
    <w:p w14:paraId="734EC478" w14:textId="77777777" w:rsidR="003E67D6" w:rsidRPr="00C81E70" w:rsidRDefault="003E67D6" w:rsidP="00996141">
      <w:pPr>
        <w:jc w:val="both"/>
        <w:rPr>
          <w:rFonts w:eastAsia="Times New Roman"/>
          <w:highlight w:val="green"/>
        </w:rPr>
      </w:pPr>
      <w:r w:rsidRPr="00C81E70">
        <w:rPr>
          <w:rFonts w:eastAsia="Times New Roman"/>
          <w:highlight w:val="green"/>
        </w:rPr>
        <w:t>Agreements:</w:t>
      </w:r>
    </w:p>
    <w:p w14:paraId="2FD427DB" w14:textId="77777777" w:rsidR="003E67D6" w:rsidRPr="00C81E70" w:rsidRDefault="003E67D6" w:rsidP="00DC6290">
      <w:pPr>
        <w:numPr>
          <w:ilvl w:val="0"/>
          <w:numId w:val="32"/>
        </w:numPr>
        <w:overflowPunct/>
        <w:autoSpaceDE/>
        <w:autoSpaceDN/>
        <w:adjustRightInd/>
        <w:spacing w:after="0"/>
        <w:jc w:val="both"/>
        <w:textAlignment w:val="auto"/>
        <w:rPr>
          <w:rFonts w:eastAsia="Times New Roman"/>
        </w:rPr>
      </w:pPr>
      <w:r w:rsidRPr="00C81E70">
        <w:rPr>
          <w:rFonts w:eastAsia="Times New Roman"/>
        </w:rPr>
        <w:t xml:space="preserve">The </w:t>
      </w:r>
      <w:proofErr w:type="spellStart"/>
      <w:r w:rsidRPr="00C81E70">
        <w:rPr>
          <w:rFonts w:eastAsia="Times New Roman"/>
        </w:rPr>
        <w:t>gNB</w:t>
      </w:r>
      <w:proofErr w:type="spellEnd"/>
      <w:r w:rsidRPr="00C81E70">
        <w:rPr>
          <w:rFonts w:eastAsia="Times New Roman"/>
        </w:rPr>
        <w:t xml:space="preserve"> configures a UE to initiate semi-static CO in an unlicensed channel(s) only if the </w:t>
      </w:r>
      <w:proofErr w:type="spellStart"/>
      <w:r w:rsidRPr="00C81E70">
        <w:rPr>
          <w:rFonts w:eastAsia="Times New Roman"/>
        </w:rPr>
        <w:t>gNB</w:t>
      </w:r>
      <w:proofErr w:type="spellEnd"/>
      <w:r w:rsidRPr="00C81E70">
        <w:rPr>
          <w:rFonts w:eastAsia="Times New Roman"/>
        </w:rPr>
        <w:t xml:space="preserve"> configures the UE also with the higher layer parameters of the </w:t>
      </w:r>
      <w:proofErr w:type="spellStart"/>
      <w:r w:rsidRPr="00C81E70">
        <w:rPr>
          <w:rFonts w:eastAsia="Times New Roman"/>
        </w:rPr>
        <w:t>gNB’s</w:t>
      </w:r>
      <w:proofErr w:type="spellEnd"/>
      <w:r w:rsidRPr="00C81E70">
        <w:rPr>
          <w:rFonts w:eastAsia="Times New Roman"/>
        </w:rPr>
        <w:t xml:space="preserve"> initiating semi-static CO in the same channel(s).</w:t>
      </w:r>
    </w:p>
    <w:p w14:paraId="550EEDF3" w14:textId="173BE690" w:rsidR="00092E5D" w:rsidRPr="003E67D6" w:rsidRDefault="003E67D6" w:rsidP="00DC6290">
      <w:pPr>
        <w:numPr>
          <w:ilvl w:val="1"/>
          <w:numId w:val="32"/>
        </w:numPr>
        <w:overflowPunct/>
        <w:autoSpaceDE/>
        <w:autoSpaceDN/>
        <w:adjustRightInd/>
        <w:spacing w:after="0"/>
        <w:jc w:val="both"/>
        <w:textAlignment w:val="auto"/>
        <w:rPr>
          <w:rFonts w:eastAsia="Times New Roman"/>
        </w:rPr>
      </w:pPr>
      <w:r w:rsidRPr="00C81E70">
        <w:rPr>
          <w:rFonts w:eastAsia="Times New Roman"/>
        </w:rPr>
        <w:t>Note: UE initiated FBE configuration is configured per serving cell</w:t>
      </w:r>
    </w:p>
    <w:p w14:paraId="38CB607D" w14:textId="77777777" w:rsidR="00092E5D" w:rsidRPr="00092E5D" w:rsidRDefault="00092E5D" w:rsidP="00996141">
      <w:pPr>
        <w:overflowPunct/>
        <w:autoSpaceDE/>
        <w:autoSpaceDN/>
        <w:adjustRightInd/>
        <w:ind w:left="360"/>
        <w:contextualSpacing/>
        <w:jc w:val="both"/>
        <w:textAlignment w:val="auto"/>
        <w:rPr>
          <w:rFonts w:ascii="Calibri" w:hAnsi="Calibri" w:cs="Calibri"/>
          <w:sz w:val="22"/>
          <w:szCs w:val="22"/>
          <w:lang w:eastAsia="x-none"/>
        </w:rPr>
      </w:pPr>
    </w:p>
    <w:p w14:paraId="689E5FD3" w14:textId="77777777" w:rsidR="00092E5D" w:rsidRPr="00092E5D" w:rsidRDefault="00092E5D" w:rsidP="00A535AB">
      <w:pPr>
        <w:overflowPunct/>
        <w:autoSpaceDE/>
        <w:autoSpaceDN/>
        <w:adjustRightInd/>
        <w:contextualSpacing/>
        <w:jc w:val="both"/>
        <w:textAlignment w:val="auto"/>
        <w:rPr>
          <w:rFonts w:ascii="Calibri" w:hAnsi="Calibri" w:cs="Calibri"/>
          <w:sz w:val="22"/>
          <w:szCs w:val="22"/>
          <w:lang w:eastAsia="x-none"/>
        </w:rPr>
      </w:pPr>
      <w:r w:rsidRPr="00092E5D">
        <w:rPr>
          <w:rFonts w:ascii="Calibri" w:hAnsi="Calibri" w:cs="Calibri"/>
          <w:sz w:val="22"/>
          <w:szCs w:val="22"/>
          <w:highlight w:val="green"/>
          <w:lang w:eastAsia="x-none"/>
        </w:rPr>
        <w:lastRenderedPageBreak/>
        <w:t>Agreements</w:t>
      </w:r>
      <w:r w:rsidRPr="00092E5D">
        <w:rPr>
          <w:rFonts w:ascii="Calibri" w:hAnsi="Calibri" w:cs="Calibri"/>
          <w:sz w:val="22"/>
          <w:szCs w:val="22"/>
          <w:lang w:eastAsia="x-none"/>
        </w:rPr>
        <w:t>:</w:t>
      </w:r>
    </w:p>
    <w:p w14:paraId="1ECF2395" w14:textId="7F743F19" w:rsidR="00092E5D" w:rsidRDefault="00092E5D" w:rsidP="00DC6290">
      <w:pPr>
        <w:numPr>
          <w:ilvl w:val="0"/>
          <w:numId w:val="31"/>
        </w:numPr>
        <w:overflowPunct/>
        <w:autoSpaceDE/>
        <w:autoSpaceDN/>
        <w:adjustRightInd/>
        <w:spacing w:after="0"/>
        <w:ind w:left="720"/>
        <w:jc w:val="both"/>
        <w:textAlignment w:val="auto"/>
      </w:pPr>
      <w:r w:rsidRPr="00B86A88">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9A593AD" w14:textId="501F1569" w:rsidR="00A535AB" w:rsidRDefault="00A535AB" w:rsidP="00A535AB">
      <w:pPr>
        <w:overflowPunct/>
        <w:autoSpaceDE/>
        <w:autoSpaceDN/>
        <w:adjustRightInd/>
        <w:spacing w:after="0"/>
        <w:jc w:val="both"/>
        <w:textAlignment w:val="auto"/>
      </w:pPr>
    </w:p>
    <w:p w14:paraId="4DE48D2C" w14:textId="77777777" w:rsidR="00A535AB" w:rsidRPr="00A535AB" w:rsidRDefault="00A535AB" w:rsidP="00A535AB">
      <w:pPr>
        <w:overflowPunct/>
        <w:autoSpaceDE/>
        <w:autoSpaceDN/>
        <w:adjustRightInd/>
        <w:spacing w:after="0"/>
        <w:textAlignment w:val="auto"/>
        <w:rPr>
          <w:rFonts w:ascii="Times" w:eastAsia="Batang" w:hAnsi="Times" w:cs="Times"/>
          <w:lang w:val="en-GB" w:eastAsia="x-none"/>
        </w:rPr>
      </w:pPr>
    </w:p>
    <w:p w14:paraId="5408AB1F" w14:textId="77777777" w:rsidR="00A535AB" w:rsidRPr="00A535AB" w:rsidRDefault="00A535AB" w:rsidP="00A535AB">
      <w:pPr>
        <w:overflowPunct/>
        <w:autoSpaceDE/>
        <w:autoSpaceDN/>
        <w:adjustRightInd/>
        <w:spacing w:after="0"/>
        <w:textAlignment w:val="auto"/>
        <w:rPr>
          <w:rFonts w:ascii="Times" w:eastAsia="Batang" w:hAnsi="Times" w:cs="Times"/>
          <w:b/>
          <w:bCs/>
          <w:color w:val="000000"/>
          <w:highlight w:val="green"/>
          <w:shd w:val="clear" w:color="auto" w:fill="FFFF00"/>
          <w:lang w:val="en-GB"/>
        </w:rPr>
      </w:pPr>
      <w:r w:rsidRPr="00A535AB">
        <w:rPr>
          <w:rFonts w:ascii="Times" w:eastAsia="Batang" w:hAnsi="Times" w:cs="Times"/>
          <w:b/>
          <w:bCs/>
          <w:color w:val="000000"/>
          <w:highlight w:val="green"/>
          <w:lang w:val="en-GB"/>
        </w:rPr>
        <w:t>Agreement</w:t>
      </w:r>
    </w:p>
    <w:p w14:paraId="6B99B1CE" w14:textId="77777777" w:rsidR="00A535AB" w:rsidRPr="00A535AB" w:rsidRDefault="00A535AB" w:rsidP="00A535AB">
      <w:pPr>
        <w:overflowPunct/>
        <w:autoSpaceDE/>
        <w:autoSpaceDN/>
        <w:adjustRightInd/>
        <w:spacing w:after="0"/>
        <w:textAlignment w:val="auto"/>
        <w:rPr>
          <w:rFonts w:ascii="Times" w:eastAsia="Batang" w:hAnsi="Times" w:cs="Times"/>
          <w:lang w:val="de-DE" w:eastAsia="x-none"/>
        </w:rPr>
      </w:pPr>
      <w:r w:rsidRPr="00A535AB">
        <w:rPr>
          <w:rFonts w:ascii="Times" w:eastAsia="Batang" w:hAnsi="Times" w:cs="Times"/>
          <w:lang w:val="de-DE" w:eastAsia="x-none"/>
        </w:rPr>
        <w:t>In semi-static channel access mode, when the gNB schedules by a DCI a UL transmission in a later g-FFP that is different from the g-FFP that carries the scheduling DCI:</w:t>
      </w:r>
    </w:p>
    <w:p w14:paraId="02471B1C" w14:textId="77777777" w:rsidR="00A535AB" w:rsidRPr="00A535AB" w:rsidRDefault="00A535AB" w:rsidP="00DC6290">
      <w:pPr>
        <w:numPr>
          <w:ilvl w:val="0"/>
          <w:numId w:val="35"/>
        </w:numPr>
        <w:overflowPunct/>
        <w:autoSpaceDE/>
        <w:autoSpaceDN/>
        <w:adjustRightInd/>
        <w:spacing w:after="0"/>
        <w:textAlignment w:val="auto"/>
        <w:rPr>
          <w:rFonts w:ascii="Times" w:eastAsia="Batang" w:hAnsi="Times" w:cs="Times"/>
          <w:bCs/>
          <w:lang w:val="de-DE"/>
        </w:rPr>
      </w:pPr>
      <w:r w:rsidRPr="00A535AB">
        <w:rPr>
          <w:rFonts w:ascii="Times" w:eastAsia="Batang" w:hAnsi="Times" w:cs="Times"/>
          <w:bCs/>
          <w:lang w:val="de-DE"/>
        </w:rPr>
        <w:t>The UE follows the indicated COT initiator as the following:</w:t>
      </w:r>
    </w:p>
    <w:p w14:paraId="7CE7AA9B" w14:textId="77777777" w:rsidR="00A535AB" w:rsidRPr="00A535AB" w:rsidRDefault="00A535AB" w:rsidP="00DC6290">
      <w:pPr>
        <w:numPr>
          <w:ilvl w:val="1"/>
          <w:numId w:val="36"/>
        </w:numPr>
        <w:overflowPunct/>
        <w:autoSpaceDE/>
        <w:autoSpaceDN/>
        <w:adjustRightInd/>
        <w:spacing w:after="0"/>
        <w:ind w:left="1134" w:hanging="283"/>
        <w:textAlignment w:val="auto"/>
        <w:rPr>
          <w:rFonts w:ascii="Times" w:eastAsia="Batang" w:hAnsi="Times" w:cs="Times"/>
          <w:lang w:val="en-GB" w:eastAsia="x-none"/>
        </w:rPr>
      </w:pPr>
      <w:r w:rsidRPr="00A535AB">
        <w:rPr>
          <w:rFonts w:ascii="Times" w:eastAsia="Batang" w:hAnsi="Times" w:cs="Times"/>
          <w:lang w:val="en-GB" w:eastAsia="x-none"/>
        </w:rPr>
        <w:t>If the UE validates the indicated COT initiator assumption and satisfies the applicable sensing conditions, the transmission occurs. Otherwise, the transmission is dropped.</w:t>
      </w:r>
    </w:p>
    <w:p w14:paraId="63241A64" w14:textId="77777777" w:rsidR="00A535AB" w:rsidRPr="00B86A88" w:rsidRDefault="00A535AB" w:rsidP="00A535AB">
      <w:pPr>
        <w:overflowPunct/>
        <w:autoSpaceDE/>
        <w:autoSpaceDN/>
        <w:adjustRightInd/>
        <w:spacing w:after="0"/>
        <w:jc w:val="both"/>
        <w:textAlignment w:val="auto"/>
      </w:pPr>
    </w:p>
    <w:p w14:paraId="3F589BB3" w14:textId="4CB765FE" w:rsidR="004F6D5A" w:rsidRPr="0049433D" w:rsidRDefault="002263E0">
      <w:pPr>
        <w:tabs>
          <w:tab w:val="num" w:pos="720"/>
          <w:tab w:val="num" w:pos="1440"/>
        </w:tabs>
        <w:jc w:val="both"/>
      </w:pPr>
      <w:r>
        <w:t xml:space="preserve">Based on the agreements above, UE can initiate a COT for UL transmission and may share it to </w:t>
      </w:r>
      <w:proofErr w:type="spellStart"/>
      <w:r>
        <w:t>gNB</w:t>
      </w:r>
      <w:proofErr w:type="spellEnd"/>
      <w:r>
        <w:t xml:space="preserve"> for FBE mode in general. In this section, we will discuss some detailed designs to support this feature.    </w:t>
      </w:r>
    </w:p>
    <w:p w14:paraId="67B99867" w14:textId="2F3A827C" w:rsidR="003724DD" w:rsidRDefault="003724DD" w:rsidP="00996141">
      <w:pPr>
        <w:pStyle w:val="ListParagraph"/>
        <w:ind w:left="0"/>
        <w:jc w:val="both"/>
        <w:rPr>
          <w:highlight w:val="green"/>
        </w:rPr>
      </w:pPr>
      <w:r>
        <w:t xml:space="preserve">In RAN1#102e, </w:t>
      </w:r>
      <w:r w:rsidRPr="000B326B">
        <w:t xml:space="preserve">we </w:t>
      </w:r>
      <w:r>
        <w:t xml:space="preserve">got the </w:t>
      </w:r>
      <w:r w:rsidRPr="000B326B">
        <w:t>following</w:t>
      </w:r>
      <w:r>
        <w:t xml:space="preserve"> agreements </w:t>
      </w:r>
      <w:r w:rsidR="00937952">
        <w:t>to support UE-to-</w:t>
      </w:r>
      <w:proofErr w:type="spellStart"/>
      <w:r w:rsidR="00937952">
        <w:t>gNB</w:t>
      </w:r>
      <w:proofErr w:type="spellEnd"/>
      <w:r w:rsidR="00937952">
        <w:t xml:space="preserve"> sharing. </w:t>
      </w:r>
    </w:p>
    <w:p w14:paraId="61FB0926" w14:textId="77777777" w:rsidR="000C696D" w:rsidRPr="00AD0AE1" w:rsidRDefault="000C696D" w:rsidP="00996141">
      <w:pPr>
        <w:pStyle w:val="ListParagraph"/>
        <w:ind w:left="0"/>
        <w:jc w:val="both"/>
        <w:rPr>
          <w:highlight w:val="green"/>
        </w:rPr>
      </w:pPr>
      <w:r w:rsidRPr="00AD0AE1">
        <w:rPr>
          <w:highlight w:val="green"/>
        </w:rPr>
        <w:t>Agreements:</w:t>
      </w:r>
    </w:p>
    <w:p w14:paraId="769ADFAA" w14:textId="77777777" w:rsidR="000C696D" w:rsidRPr="00AD0AE1" w:rsidRDefault="000C696D" w:rsidP="00DC6290">
      <w:pPr>
        <w:numPr>
          <w:ilvl w:val="0"/>
          <w:numId w:val="30"/>
        </w:numPr>
        <w:overflowPunct/>
        <w:autoSpaceDE/>
        <w:autoSpaceDN/>
        <w:adjustRightInd/>
        <w:spacing w:after="0"/>
        <w:jc w:val="both"/>
        <w:textAlignment w:val="auto"/>
      </w:pPr>
      <w:r w:rsidRPr="00AD0AE1">
        <w:t xml:space="preserve">UE-to- </w:t>
      </w:r>
      <w:proofErr w:type="spellStart"/>
      <w:r w:rsidRPr="00AD0AE1">
        <w:t>gNB</w:t>
      </w:r>
      <w:proofErr w:type="spellEnd"/>
      <w:r w:rsidRPr="00AD0AE1">
        <w:t xml:space="preserve"> COT sharing in semi-static channel access mode is supported.</w:t>
      </w:r>
    </w:p>
    <w:p w14:paraId="2E8371A6" w14:textId="77777777" w:rsidR="000C696D" w:rsidRPr="00AD0AE1" w:rsidRDefault="000C696D" w:rsidP="00DC6290">
      <w:pPr>
        <w:numPr>
          <w:ilvl w:val="1"/>
          <w:numId w:val="30"/>
        </w:numPr>
        <w:overflowPunct/>
        <w:autoSpaceDE/>
        <w:autoSpaceDN/>
        <w:adjustRightInd/>
        <w:spacing w:after="0"/>
        <w:jc w:val="both"/>
        <w:textAlignment w:val="auto"/>
      </w:pPr>
      <w:r w:rsidRPr="00AD0AE1">
        <w:t xml:space="preserve">The </w:t>
      </w:r>
      <w:proofErr w:type="spellStart"/>
      <w:r w:rsidRPr="00AD0AE1">
        <w:t>gNB</w:t>
      </w:r>
      <w:proofErr w:type="spellEnd"/>
      <w:r w:rsidRPr="00AD0AE1">
        <w:t xml:space="preserve"> determines a COT in an FFP associated to a UE, that is initiated by the UE, if the </w:t>
      </w:r>
      <w:proofErr w:type="spellStart"/>
      <w:r w:rsidRPr="00AD0AE1">
        <w:t>gNB</w:t>
      </w:r>
      <w:proofErr w:type="spellEnd"/>
      <w:r w:rsidRPr="00AD0AE1">
        <w:t xml:space="preserve"> detects a UL transmission from the UE starting from the beginning of the FFP and ending before the idle period of the FFP.</w:t>
      </w:r>
    </w:p>
    <w:p w14:paraId="03ABAE92" w14:textId="77777777" w:rsidR="000C696D" w:rsidRPr="00AD0AE1" w:rsidRDefault="000C696D" w:rsidP="00DC6290">
      <w:pPr>
        <w:numPr>
          <w:ilvl w:val="2"/>
          <w:numId w:val="30"/>
        </w:numPr>
        <w:overflowPunct/>
        <w:autoSpaceDE/>
        <w:autoSpaceDN/>
        <w:adjustRightInd/>
        <w:spacing w:after="0"/>
        <w:jc w:val="both"/>
        <w:textAlignment w:val="auto"/>
      </w:pPr>
      <w:r w:rsidRPr="00AD0AE1">
        <w:t>FFS details</w:t>
      </w:r>
    </w:p>
    <w:p w14:paraId="6C54D288" w14:textId="77777777" w:rsidR="000C696D" w:rsidRPr="00AD0AE1" w:rsidRDefault="000C696D" w:rsidP="00DC6290">
      <w:pPr>
        <w:numPr>
          <w:ilvl w:val="1"/>
          <w:numId w:val="30"/>
        </w:numPr>
        <w:overflowPunct/>
        <w:autoSpaceDE/>
        <w:autoSpaceDN/>
        <w:adjustRightInd/>
        <w:spacing w:after="0"/>
        <w:jc w:val="both"/>
        <w:textAlignment w:val="auto"/>
      </w:pPr>
      <w:r w:rsidRPr="00AD0AE1">
        <w:t xml:space="preserve">When the </w:t>
      </w:r>
      <w:proofErr w:type="spellStart"/>
      <w:r w:rsidRPr="00AD0AE1">
        <w:t>gNB</w:t>
      </w:r>
      <w:proofErr w:type="spellEnd"/>
      <w:r w:rsidRPr="00AD0AE1">
        <w:t xml:space="preserve"> determines a UE has initiated a COT in an FFP associated to the UE, the </w:t>
      </w:r>
      <w:proofErr w:type="spellStart"/>
      <w:r w:rsidRPr="00AD0AE1">
        <w:t>gNB</w:t>
      </w:r>
      <w:proofErr w:type="spellEnd"/>
      <w:r w:rsidRPr="00AD0AE1">
        <w:t xml:space="preserve"> can transmit within the FFP and before the idle period corresponding to the FFP.</w:t>
      </w:r>
    </w:p>
    <w:p w14:paraId="5DD7349A" w14:textId="0D1D8DCA" w:rsidR="007C1477" w:rsidRPr="007C1477" w:rsidRDefault="000C696D" w:rsidP="00DC6290">
      <w:pPr>
        <w:numPr>
          <w:ilvl w:val="2"/>
          <w:numId w:val="30"/>
        </w:numPr>
        <w:overflowPunct/>
        <w:autoSpaceDE/>
        <w:autoSpaceDN/>
        <w:adjustRightInd/>
        <w:spacing w:after="0"/>
        <w:jc w:val="both"/>
        <w:textAlignment w:val="auto"/>
        <w:rPr>
          <w:rFonts w:ascii="Calibri" w:hAnsi="Calibri" w:cs="Calibri"/>
          <w:sz w:val="22"/>
          <w:szCs w:val="22"/>
          <w:lang w:eastAsia="zh-CN"/>
        </w:rPr>
      </w:pPr>
      <w:r w:rsidRPr="00AD0AE1">
        <w:t xml:space="preserve">FFS whether/how UE to </w:t>
      </w:r>
      <w:proofErr w:type="spellStart"/>
      <w:r w:rsidRPr="00AD0AE1">
        <w:t>gNB</w:t>
      </w:r>
      <w:proofErr w:type="spellEnd"/>
      <w:r w:rsidRPr="00AD0AE1">
        <w:t xml:space="preserve"> COT sharing when the gap is &gt;16us</w:t>
      </w:r>
    </w:p>
    <w:p w14:paraId="6A67A97E" w14:textId="77777777" w:rsidR="00BE1C57" w:rsidRDefault="00BE1C57" w:rsidP="00996141">
      <w:pPr>
        <w:spacing w:after="120"/>
        <w:jc w:val="both"/>
      </w:pPr>
    </w:p>
    <w:p w14:paraId="0E5DBBCC" w14:textId="1F18F9FD" w:rsidR="00AD1617" w:rsidRPr="009606B8" w:rsidRDefault="00AD1617" w:rsidP="00AD1617">
      <w:pPr>
        <w:jc w:val="both"/>
      </w:pPr>
      <w:r>
        <w:t xml:space="preserve">In RAN1#106e, </w:t>
      </w:r>
      <w:r w:rsidRPr="000B326B">
        <w:t>we agreed the following:</w:t>
      </w:r>
    </w:p>
    <w:p w14:paraId="7E9928EA" w14:textId="1DF174D2" w:rsidR="00BE1C57" w:rsidRPr="00BE1C57" w:rsidRDefault="00BE1C57" w:rsidP="00BE1C57">
      <w:pPr>
        <w:overflowPunct/>
        <w:autoSpaceDE/>
        <w:autoSpaceDN/>
        <w:adjustRightInd/>
        <w:spacing w:after="0"/>
        <w:textAlignment w:val="auto"/>
        <w:rPr>
          <w:rFonts w:ascii="Times" w:eastAsia="Batang" w:hAnsi="Times" w:cs="Times"/>
          <w:b/>
          <w:bCs/>
          <w:highlight w:val="green"/>
          <w:lang w:val="en-GB" w:eastAsia="x-none"/>
        </w:rPr>
      </w:pPr>
      <w:r w:rsidRPr="00BE1C57">
        <w:rPr>
          <w:rFonts w:ascii="Times" w:eastAsia="Batang" w:hAnsi="Times" w:cs="Times"/>
          <w:b/>
          <w:bCs/>
          <w:highlight w:val="green"/>
          <w:lang w:val="en-GB" w:eastAsia="x-none"/>
        </w:rPr>
        <w:t>Agreement</w:t>
      </w:r>
    </w:p>
    <w:p w14:paraId="54C394B7" w14:textId="77777777" w:rsidR="00BE1C57" w:rsidRPr="00BE1C57" w:rsidRDefault="00BE1C57" w:rsidP="00BE1C57">
      <w:pPr>
        <w:overflowPunct/>
        <w:autoSpaceDE/>
        <w:autoSpaceDN/>
        <w:adjustRightInd/>
        <w:spacing w:after="0"/>
        <w:textAlignment w:val="auto"/>
        <w:rPr>
          <w:rFonts w:ascii="Times" w:eastAsia="Batang" w:hAnsi="Times" w:cs="Times"/>
          <w:szCs w:val="24"/>
          <w:lang w:eastAsia="x-none"/>
        </w:rPr>
      </w:pPr>
      <w:r w:rsidRPr="00BE1C57">
        <w:rPr>
          <w:rFonts w:ascii="Times" w:eastAsia="Batang" w:hAnsi="Times" w:cs="Times"/>
          <w:szCs w:val="24"/>
          <w:lang w:eastAsia="x-none"/>
        </w:rPr>
        <w:t xml:space="preserve">When a UE operates as an initiating device, and the </w:t>
      </w:r>
      <w:proofErr w:type="spellStart"/>
      <w:r w:rsidRPr="00BE1C57">
        <w:rPr>
          <w:rFonts w:ascii="Times" w:eastAsia="Batang" w:hAnsi="Times" w:cs="Times"/>
          <w:szCs w:val="24"/>
          <w:lang w:eastAsia="x-none"/>
        </w:rPr>
        <w:t>gNB</w:t>
      </w:r>
      <w:proofErr w:type="spellEnd"/>
      <w:r w:rsidRPr="00BE1C57">
        <w:rPr>
          <w:rFonts w:ascii="Times" w:eastAsia="Batang" w:hAnsi="Times" w:cs="Times"/>
          <w:szCs w:val="24"/>
          <w:lang w:eastAsia="x-none"/>
        </w:rPr>
        <w:t xml:space="preserve"> shares a UE’s FFP for DL transmission, regardless of the gap between any UL and DL bursts, no restriction is imposed on the maximum duration of each of the DL bursts such that each can continue until the UE FFP idle period starts.</w:t>
      </w:r>
    </w:p>
    <w:p w14:paraId="59F14687" w14:textId="736D59FE" w:rsidR="00BE1C57" w:rsidRDefault="00BE1C57" w:rsidP="00BE1C57">
      <w:pPr>
        <w:spacing w:after="120"/>
        <w:jc w:val="both"/>
        <w:rPr>
          <w:rFonts w:ascii="Times" w:eastAsia="Batang" w:hAnsi="Times" w:cs="Times"/>
          <w:bCs/>
          <w:lang w:val="de-DE"/>
        </w:rPr>
      </w:pPr>
      <w:r w:rsidRPr="00BE1C57">
        <w:rPr>
          <w:rFonts w:ascii="Times" w:eastAsia="Batang" w:hAnsi="Times" w:cs="Times"/>
          <w:bCs/>
          <w:lang w:val="de-DE"/>
        </w:rPr>
        <w:t>Note: The applicability of the EDT calculation based on the UE’s transmit power to the UE COT initiation in accordance to the UL-DL gap duration and/or the content of the DL burst is separately discussed</w:t>
      </w:r>
    </w:p>
    <w:p w14:paraId="4B440F68" w14:textId="0D0FF19C" w:rsidR="00C37876" w:rsidRPr="009606B8" w:rsidRDefault="00C37876" w:rsidP="00C37876">
      <w:pPr>
        <w:jc w:val="both"/>
      </w:pPr>
      <w:r>
        <w:t xml:space="preserve">In RAN1#106be, </w:t>
      </w:r>
      <w:r w:rsidRPr="000B326B">
        <w:t xml:space="preserve">we </w:t>
      </w:r>
      <w:r>
        <w:t xml:space="preserve">further </w:t>
      </w:r>
      <w:r w:rsidRPr="000B326B">
        <w:t>agreed the following:</w:t>
      </w:r>
    </w:p>
    <w:p w14:paraId="2D340E54" w14:textId="77777777" w:rsidR="009A68C7" w:rsidRPr="009A68C7" w:rsidRDefault="009A68C7" w:rsidP="009A68C7">
      <w:pPr>
        <w:overflowPunct/>
        <w:autoSpaceDE/>
        <w:autoSpaceDN/>
        <w:adjustRightInd/>
        <w:spacing w:after="0"/>
        <w:textAlignment w:val="auto"/>
        <w:rPr>
          <w:rFonts w:ascii="Times" w:eastAsia="Times New Roman" w:hAnsi="Times" w:cs="Times"/>
          <w:b/>
          <w:bCs/>
          <w:highlight w:val="green"/>
          <w:lang w:eastAsia="ko-KR"/>
        </w:rPr>
      </w:pPr>
      <w:r w:rsidRPr="009A68C7">
        <w:rPr>
          <w:rFonts w:ascii="Times" w:eastAsia="Batang" w:hAnsi="Times" w:cs="Times"/>
          <w:b/>
          <w:bCs/>
          <w:highlight w:val="green"/>
          <w:lang w:val="en-GB" w:eastAsia="x-none"/>
        </w:rPr>
        <w:t>Agreement</w:t>
      </w:r>
    </w:p>
    <w:p w14:paraId="41166A7B" w14:textId="77777777" w:rsidR="009A68C7" w:rsidRPr="009A68C7" w:rsidRDefault="009A68C7" w:rsidP="009A68C7">
      <w:pPr>
        <w:overflowPunct/>
        <w:autoSpaceDE/>
        <w:autoSpaceDN/>
        <w:adjustRightInd/>
        <w:spacing w:after="0"/>
        <w:jc w:val="both"/>
        <w:textAlignment w:val="auto"/>
        <w:rPr>
          <w:rFonts w:ascii="Times" w:eastAsia="Malgun Gothic" w:hAnsi="Times" w:cs="Times"/>
          <w:lang w:eastAsia="zh-CN"/>
        </w:rPr>
      </w:pPr>
      <w:r w:rsidRPr="009A68C7">
        <w:rPr>
          <w:rFonts w:ascii="Times" w:eastAsia="Malgun Gothic" w:hAnsi="Times" w:cs="Times"/>
          <w:lang w:eastAsia="zh-CN"/>
        </w:rPr>
        <w:t>In semi-static channel access mode, a DL transmission burst based on sharing of a UE initiated COT corresponding to a UE FFP, shall include scheduled DL transmission or a DCI intended for the UE that initiated that FFP. </w:t>
      </w:r>
    </w:p>
    <w:p w14:paraId="13FFD2D8" w14:textId="77777777" w:rsidR="009A68C7" w:rsidRPr="009A68C7" w:rsidRDefault="009A68C7" w:rsidP="00DC6290">
      <w:pPr>
        <w:numPr>
          <w:ilvl w:val="0"/>
          <w:numId w:val="37"/>
        </w:numPr>
        <w:overflowPunct/>
        <w:autoSpaceDE/>
        <w:autoSpaceDN/>
        <w:adjustRightInd/>
        <w:spacing w:after="0"/>
        <w:textAlignment w:val="auto"/>
        <w:rPr>
          <w:rFonts w:ascii="Times" w:eastAsia="Batang" w:hAnsi="Times" w:cs="Times"/>
          <w:lang w:val="en-GB"/>
        </w:rPr>
      </w:pPr>
      <w:r w:rsidRPr="009A68C7">
        <w:rPr>
          <w:rFonts w:ascii="Times" w:eastAsia="Batang" w:hAnsi="Times" w:cs="Times"/>
          <w:lang w:val="en-GB"/>
        </w:rPr>
        <w:t xml:space="preserve">A DL transmission to any other UE in the cell than the COT initiating UE and/or a broadcast transmission can be additionally included in the DL transmission burst if the </w:t>
      </w:r>
      <w:proofErr w:type="spellStart"/>
      <w:r w:rsidRPr="009A68C7">
        <w:rPr>
          <w:rFonts w:ascii="Times" w:eastAsia="Batang" w:hAnsi="Times" w:cs="Times"/>
          <w:lang w:val="en-GB"/>
        </w:rPr>
        <w:t>gNB</w:t>
      </w:r>
      <w:proofErr w:type="spellEnd"/>
      <w:r w:rsidRPr="009A68C7">
        <w:rPr>
          <w:rFonts w:ascii="Times" w:eastAsia="Batang" w:hAnsi="Times" w:cs="Times"/>
          <w:lang w:val="en-GB"/>
        </w:rPr>
        <w:t xml:space="preserve"> fulfils the following condition:</w:t>
      </w:r>
    </w:p>
    <w:p w14:paraId="3380A131" w14:textId="584859FF" w:rsidR="009A68C7" w:rsidRDefault="009A68C7" w:rsidP="009A68C7">
      <w:pPr>
        <w:spacing w:after="120"/>
        <w:jc w:val="both"/>
        <w:rPr>
          <w:rFonts w:ascii="Times" w:eastAsia="Batang" w:hAnsi="Times" w:cs="Times"/>
          <w:bCs/>
          <w:lang w:val="de-DE"/>
        </w:rPr>
      </w:pPr>
      <w:r w:rsidRPr="009A68C7">
        <w:rPr>
          <w:rFonts w:ascii="Times" w:eastAsia="Batang" w:hAnsi="Times" w:cs="Times"/>
          <w:lang w:val="en-GB" w:eastAsia="zh-CN"/>
        </w:rPr>
        <w:t xml:space="preserve">It is </w:t>
      </w:r>
      <w:proofErr w:type="spellStart"/>
      <w:proofErr w:type="gramStart"/>
      <w:r w:rsidRPr="009A68C7">
        <w:rPr>
          <w:rFonts w:ascii="Times" w:eastAsia="Batang" w:hAnsi="Times" w:cs="Times"/>
          <w:lang w:val="en-GB" w:eastAsia="zh-CN"/>
        </w:rPr>
        <w:t>gNB‘</w:t>
      </w:r>
      <w:proofErr w:type="gramEnd"/>
      <w:r w:rsidRPr="009A68C7">
        <w:rPr>
          <w:rFonts w:ascii="Times" w:eastAsia="Batang" w:hAnsi="Times" w:cs="Times"/>
          <w:lang w:val="en-GB" w:eastAsia="zh-CN"/>
        </w:rPr>
        <w:t>s</w:t>
      </w:r>
      <w:proofErr w:type="spellEnd"/>
      <w:r w:rsidRPr="009A68C7">
        <w:rPr>
          <w:rFonts w:ascii="Times" w:eastAsia="Batang" w:hAnsi="Times" w:cs="Times"/>
          <w:lang w:val="en-GB" w:eastAsia="zh-CN"/>
        </w:rPr>
        <w:t xml:space="preserve"> responsibility to ensure that other UEs do not assume </w:t>
      </w:r>
      <w:proofErr w:type="spellStart"/>
      <w:r w:rsidRPr="009A68C7">
        <w:rPr>
          <w:rFonts w:ascii="Times" w:eastAsia="Batang" w:hAnsi="Times" w:cs="Times"/>
          <w:lang w:val="en-GB" w:eastAsia="zh-CN"/>
        </w:rPr>
        <w:t>gNB</w:t>
      </w:r>
      <w:proofErr w:type="spellEnd"/>
      <w:r w:rsidRPr="009A68C7">
        <w:rPr>
          <w:rFonts w:ascii="Times" w:eastAsia="Batang" w:hAnsi="Times" w:cs="Times"/>
          <w:lang w:val="en-GB" w:eastAsia="zh-CN"/>
        </w:rPr>
        <w:t>-initiated COT based transmission for a UL transmission based on the detection of any transmission in the DL transmission burst.</w:t>
      </w:r>
    </w:p>
    <w:p w14:paraId="621BF9E8" w14:textId="77777777" w:rsidR="009A68C7" w:rsidRDefault="009A68C7" w:rsidP="00BE1C57">
      <w:pPr>
        <w:spacing w:after="120"/>
        <w:jc w:val="both"/>
      </w:pPr>
    </w:p>
    <w:p w14:paraId="163A6FD8" w14:textId="4570579F" w:rsidR="007C1477" w:rsidRDefault="006267D1" w:rsidP="00996141">
      <w:pPr>
        <w:spacing w:after="120"/>
        <w:jc w:val="both"/>
      </w:pPr>
      <w:r>
        <w:t>In this section, w</w:t>
      </w:r>
      <w:r w:rsidR="007C1477">
        <w:t xml:space="preserve">e will discuss </w:t>
      </w:r>
      <w:r>
        <w:t xml:space="preserve">the </w:t>
      </w:r>
      <w:r w:rsidR="00710ED8">
        <w:t>indication o</w:t>
      </w:r>
      <w:r w:rsidR="00B6098F">
        <w:t>f</w:t>
      </w:r>
      <w:r w:rsidR="00710ED8">
        <w:t xml:space="preserve"> </w:t>
      </w:r>
      <w:proofErr w:type="spellStart"/>
      <w:r w:rsidR="00710ED8">
        <w:t>gNB</w:t>
      </w:r>
      <w:proofErr w:type="spellEnd"/>
      <w:r w:rsidR="00710ED8">
        <w:t xml:space="preserve"> sharing UE-initiated</w:t>
      </w:r>
      <w:r w:rsidR="007C1477">
        <w:t>.</w:t>
      </w:r>
    </w:p>
    <w:p w14:paraId="3EF6B920" w14:textId="29D8A950" w:rsidR="00724347" w:rsidRPr="00EC7405" w:rsidRDefault="00724347" w:rsidP="00724347">
      <w:pPr>
        <w:jc w:val="both"/>
        <w:rPr>
          <w:lang w:val="en-GB"/>
        </w:rPr>
      </w:pPr>
      <w:r>
        <w:t xml:space="preserve">Besides UE to </w:t>
      </w:r>
      <w:proofErr w:type="spellStart"/>
      <w:r>
        <w:t>gNB</w:t>
      </w:r>
      <w:proofErr w:type="spellEnd"/>
      <w:r>
        <w:t xml:space="preserve"> COT sharing, it is also interested to allow UE to share its </w:t>
      </w:r>
      <w:r w:rsidRPr="00F75D90">
        <w:t xml:space="preserve">COT </w:t>
      </w:r>
      <w:r>
        <w:t xml:space="preserve">to the other UEs </w:t>
      </w:r>
      <w:r w:rsidRPr="00F75D90">
        <w:t xml:space="preserve">through </w:t>
      </w:r>
      <w:proofErr w:type="spellStart"/>
      <w:r w:rsidRPr="00F75D90">
        <w:t>gNB</w:t>
      </w:r>
      <w:proofErr w:type="spellEnd"/>
      <w:r>
        <w:t xml:space="preserve">. </w:t>
      </w:r>
      <w:r w:rsidRPr="00EC7405">
        <w:rPr>
          <w:lang w:val="en-GB"/>
        </w:rPr>
        <w:t xml:space="preserve">For LBE mode in Rel.16 NR-U, when UE initiated a COT and share back to the </w:t>
      </w:r>
      <w:proofErr w:type="spellStart"/>
      <w:r w:rsidRPr="00EC7405">
        <w:rPr>
          <w:lang w:val="en-GB"/>
        </w:rPr>
        <w:t>gNB</w:t>
      </w:r>
      <w:proofErr w:type="spellEnd"/>
      <w:r w:rsidRPr="00EC7405">
        <w:rPr>
          <w:lang w:val="en-GB"/>
        </w:rPr>
        <w:t xml:space="preserve">, </w:t>
      </w:r>
      <w:proofErr w:type="spellStart"/>
      <w:r w:rsidRPr="00EC7405">
        <w:rPr>
          <w:lang w:val="en-GB"/>
        </w:rPr>
        <w:t>gNB</w:t>
      </w:r>
      <w:proofErr w:type="spellEnd"/>
      <w:r w:rsidRPr="00EC7405">
        <w:rPr>
          <w:lang w:val="en-GB"/>
        </w:rPr>
        <w:t xml:space="preserve"> is not allowed to share the COT with other U</w:t>
      </w:r>
      <w:r w:rsidRPr="00B008A8">
        <w:rPr>
          <w:lang w:val="en-GB"/>
        </w:rPr>
        <w:t xml:space="preserve">Es. However, </w:t>
      </w:r>
      <w:r w:rsidRPr="00EC7405">
        <w:rPr>
          <w:lang w:val="en-GB"/>
        </w:rPr>
        <w:t>the agreement is applicable to LBE only</w:t>
      </w:r>
      <w:r w:rsidRPr="00B008A8">
        <w:rPr>
          <w:lang w:val="en-GB"/>
        </w:rPr>
        <w:t xml:space="preserve">. </w:t>
      </w:r>
      <w:r w:rsidRPr="00EC7405">
        <w:rPr>
          <w:lang w:val="en-GB"/>
        </w:rPr>
        <w:t xml:space="preserve">It is preferable to allow the COT to be shared for other UEs, but </w:t>
      </w:r>
      <w:r w:rsidRPr="00B008A8">
        <w:rPr>
          <w:lang w:val="en-GB"/>
        </w:rPr>
        <w:t xml:space="preserve">it is </w:t>
      </w:r>
      <w:r w:rsidRPr="00EC7405">
        <w:rPr>
          <w:lang w:val="en-GB"/>
        </w:rPr>
        <w:t>not likely</w:t>
      </w:r>
      <w:r w:rsidRPr="00B008A8">
        <w:rPr>
          <w:lang w:val="en-GB"/>
        </w:rPr>
        <w:t xml:space="preserve"> for the two cases. The first one is that i</w:t>
      </w:r>
      <w:r w:rsidRPr="00EC7405">
        <w:rPr>
          <w:lang w:val="en-GB"/>
        </w:rPr>
        <w:t xml:space="preserve">f controlled environment is assumed, </w:t>
      </w:r>
      <w:proofErr w:type="spellStart"/>
      <w:r w:rsidRPr="00EC7405">
        <w:rPr>
          <w:lang w:val="en-GB"/>
        </w:rPr>
        <w:t>WiFi</w:t>
      </w:r>
      <w:proofErr w:type="spellEnd"/>
      <w:r w:rsidRPr="00EC7405">
        <w:rPr>
          <w:lang w:val="en-GB"/>
        </w:rPr>
        <w:t xml:space="preserve"> should not complain</w:t>
      </w:r>
      <w:r w:rsidRPr="00B008A8">
        <w:rPr>
          <w:lang w:val="en-GB"/>
        </w:rPr>
        <w:t xml:space="preserve">. The other is that other UEs transmit </w:t>
      </w:r>
      <w:r w:rsidRPr="00BA4D56">
        <w:t xml:space="preserve">data even they detect some signal/channel from the </w:t>
      </w:r>
      <w:proofErr w:type="spellStart"/>
      <w:r w:rsidRPr="00BA4D56">
        <w:t>gNB</w:t>
      </w:r>
      <w:proofErr w:type="spellEnd"/>
      <w:r w:rsidRPr="00BA4D56">
        <w:t xml:space="preserve">. By Rel.16 NR-U FBE UE behavior, the UEs cannot tell this is </w:t>
      </w:r>
      <w:proofErr w:type="spellStart"/>
      <w:r w:rsidRPr="00BA4D56">
        <w:t>gNB</w:t>
      </w:r>
      <w:proofErr w:type="spellEnd"/>
      <w:r w:rsidRPr="00BA4D56">
        <w:t xml:space="preserve"> initiated COT (though the signal/channel detected is not at the beginning of the </w:t>
      </w:r>
      <w:proofErr w:type="spellStart"/>
      <w:r w:rsidRPr="00BA4D56">
        <w:t>gNB</w:t>
      </w:r>
      <w:proofErr w:type="spellEnd"/>
      <w:r w:rsidRPr="00BA4D56">
        <w:t xml:space="preserve"> FFP), so naturally the UEs can share. More likely, we will follow LBE case, and do not allow COT to be shared with other UEs for data transmission. For DL transmission, this can be enforced by </w:t>
      </w:r>
      <w:proofErr w:type="spellStart"/>
      <w:r w:rsidRPr="00BA4D56">
        <w:t>gNB</w:t>
      </w:r>
      <w:proofErr w:type="spellEnd"/>
      <w:r w:rsidRPr="00BA4D56">
        <w:t xml:space="preserve"> scheduler. For UL transmission, the other UEs need to be able to tell the COT is not initiated by the </w:t>
      </w:r>
      <w:proofErr w:type="spellStart"/>
      <w:r w:rsidRPr="00BA4D56">
        <w:t>gNB</w:t>
      </w:r>
      <w:proofErr w:type="spellEnd"/>
      <w:r>
        <w:t xml:space="preserve">. There are </w:t>
      </w:r>
      <w:r w:rsidR="0099224A">
        <w:t>three</w:t>
      </w:r>
      <w:r>
        <w:t xml:space="preserve"> options as follows.</w:t>
      </w:r>
    </w:p>
    <w:p w14:paraId="0955E4BF" w14:textId="2FB0F719" w:rsidR="0099224A" w:rsidRDefault="00724347" w:rsidP="00DC6290">
      <w:pPr>
        <w:pStyle w:val="ListParagraph"/>
        <w:numPr>
          <w:ilvl w:val="0"/>
          <w:numId w:val="29"/>
        </w:numPr>
        <w:jc w:val="both"/>
      </w:pPr>
      <w:r w:rsidRPr="00EC7405">
        <w:t xml:space="preserve">Option 1: </w:t>
      </w:r>
      <w:r w:rsidR="0099224A">
        <w:t xml:space="preserve">add a bit in COT-SI </w:t>
      </w:r>
    </w:p>
    <w:p w14:paraId="1A28E748" w14:textId="27C69BDB" w:rsidR="00724347" w:rsidRPr="00EC7405" w:rsidRDefault="00724347" w:rsidP="0099224A">
      <w:pPr>
        <w:pStyle w:val="ListParagraph"/>
        <w:jc w:val="both"/>
      </w:pPr>
      <w:r>
        <w:lastRenderedPageBreak/>
        <w:t xml:space="preserve">After detecting </w:t>
      </w:r>
      <w:r w:rsidRPr="00EC7405">
        <w:t xml:space="preserve">the </w:t>
      </w:r>
      <w:r w:rsidR="00B6098F">
        <w:t xml:space="preserve">DL </w:t>
      </w:r>
      <w:r w:rsidRPr="00EC7405">
        <w:t xml:space="preserve">signal/channel, </w:t>
      </w:r>
      <w:r>
        <w:t xml:space="preserve">UE </w:t>
      </w:r>
      <w:r w:rsidRPr="00EC7405">
        <w:t>need</w:t>
      </w:r>
      <w:r>
        <w:t>s</w:t>
      </w:r>
      <w:r w:rsidRPr="00EC7405">
        <w:t xml:space="preserve"> to </w:t>
      </w:r>
      <w:r w:rsidR="00261991">
        <w:t>obtain</w:t>
      </w:r>
      <w:r w:rsidRPr="00EC7405">
        <w:t xml:space="preserve"> information that the </w:t>
      </w:r>
      <w:proofErr w:type="spellStart"/>
      <w:r w:rsidRPr="00EC7405">
        <w:t>gNB</w:t>
      </w:r>
      <w:proofErr w:type="spellEnd"/>
      <w:r w:rsidRPr="00EC7405">
        <w:t xml:space="preserve"> is not the owner of the FFP, so other UEs should not transmit</w:t>
      </w:r>
      <w:r>
        <w:t xml:space="preserve">. We can </w:t>
      </w:r>
      <w:r w:rsidRPr="00EC7405">
        <w:t xml:space="preserve">add a bit </w:t>
      </w:r>
      <w:r>
        <w:t>i</w:t>
      </w:r>
      <w:r w:rsidRPr="008A41F3">
        <w:t>n DCI 2_0</w:t>
      </w:r>
      <w:r>
        <w:t xml:space="preserve"> </w:t>
      </w:r>
      <w:r w:rsidRPr="00EC7405">
        <w:t xml:space="preserve">to differentiate the transmission is in a </w:t>
      </w:r>
      <w:proofErr w:type="spellStart"/>
      <w:r w:rsidRPr="00EC7405">
        <w:t>gNB</w:t>
      </w:r>
      <w:proofErr w:type="spellEnd"/>
      <w:r w:rsidRPr="00EC7405">
        <w:t xml:space="preserve"> initiated COT or in a shared COT from a UE</w:t>
      </w:r>
      <w:r>
        <w:t>.</w:t>
      </w:r>
    </w:p>
    <w:p w14:paraId="486A9287" w14:textId="7D5D5241" w:rsidR="0099224A" w:rsidRDefault="00724347" w:rsidP="00DC6290">
      <w:pPr>
        <w:pStyle w:val="ListParagraph"/>
        <w:numPr>
          <w:ilvl w:val="0"/>
          <w:numId w:val="29"/>
        </w:numPr>
        <w:jc w:val="both"/>
      </w:pPr>
      <w:r w:rsidRPr="00EC7405">
        <w:t>Option 2:</w:t>
      </w:r>
      <w:r w:rsidR="0099224A">
        <w:t xml:space="preserve"> Use different locations of DL signal/channel </w:t>
      </w:r>
      <w:r w:rsidRPr="00EC7405">
        <w:t xml:space="preserve"> </w:t>
      </w:r>
    </w:p>
    <w:p w14:paraId="2E3D62CA" w14:textId="157FACB1" w:rsidR="00724347" w:rsidRDefault="00724347" w:rsidP="0099224A">
      <w:pPr>
        <w:pStyle w:val="ListParagraph"/>
        <w:jc w:val="both"/>
      </w:pPr>
      <w:r w:rsidRPr="00EC7405">
        <w:t xml:space="preserve">Define the behavior that if the </w:t>
      </w:r>
      <w:r w:rsidR="0099224A">
        <w:t xml:space="preserve">DL </w:t>
      </w:r>
      <w:r w:rsidRPr="00EC7405">
        <w:t>signal/channel detect</w:t>
      </w:r>
      <w:r>
        <w:t>ion</w:t>
      </w:r>
      <w:r w:rsidRPr="00EC7405">
        <w:t xml:space="preserve"> is at the beginning of the COT (or more generally a set of time locations within the FFP), this is </w:t>
      </w:r>
      <w:proofErr w:type="spellStart"/>
      <w:r w:rsidRPr="00EC7405">
        <w:t>gNB</w:t>
      </w:r>
      <w:proofErr w:type="spellEnd"/>
      <w:r w:rsidRPr="00EC7405">
        <w:t xml:space="preserve"> COT, and if the signal/channel detected is not at the beginning of the COT (or more specifically at another set of time locations within the FFP), this is a shared COT</w:t>
      </w:r>
      <w:r>
        <w:t>.</w:t>
      </w:r>
    </w:p>
    <w:p w14:paraId="135F2E83" w14:textId="06D07EF5" w:rsidR="00633AFF" w:rsidRDefault="00633AFF" w:rsidP="00DC6290">
      <w:pPr>
        <w:pStyle w:val="ListParagraph"/>
        <w:numPr>
          <w:ilvl w:val="0"/>
          <w:numId w:val="29"/>
        </w:numPr>
        <w:jc w:val="both"/>
      </w:pPr>
      <w:r>
        <w:t xml:space="preserve">Option 3: </w:t>
      </w:r>
      <w:r w:rsidR="00615FD7">
        <w:t>Consideration for Rel-16 UE</w:t>
      </w:r>
    </w:p>
    <w:p w14:paraId="2E932B09" w14:textId="77777777" w:rsidR="00FE7EFC" w:rsidRDefault="00615FD7" w:rsidP="00615FD7">
      <w:pPr>
        <w:pStyle w:val="ListParagraph"/>
        <w:jc w:val="both"/>
      </w:pPr>
      <w:r>
        <w:t xml:space="preserve">The problem of option 1 and option 2 above is that the solutions does not work for Rel-16 UE because they </w:t>
      </w:r>
      <w:proofErr w:type="spellStart"/>
      <w:r>
        <w:t>can not</w:t>
      </w:r>
      <w:proofErr w:type="spellEnd"/>
      <w:r>
        <w:t xml:space="preserve"> understand the indications in option 1 and 2. For example, when a Rel-16 UE receives any DL signal/channel, it will share the COT no matter the COT is initiated by </w:t>
      </w:r>
      <w:proofErr w:type="spellStart"/>
      <w:r>
        <w:t>gNB</w:t>
      </w:r>
      <w:proofErr w:type="spellEnd"/>
      <w:r>
        <w:t xml:space="preserve"> itself or by UE. To solve this problem, </w:t>
      </w:r>
      <w:r w:rsidR="00640DF8">
        <w:t xml:space="preserve">we can provide </w:t>
      </w:r>
      <w:r w:rsidR="00FE7EFC">
        <w:t xml:space="preserve">separated </w:t>
      </w:r>
      <w:r w:rsidR="00640DF8">
        <w:t>GC-PDCCH</w:t>
      </w:r>
      <w:r w:rsidR="00FE7EFC">
        <w:t>s</w:t>
      </w:r>
      <w:r w:rsidR="00640DF8">
        <w:t xml:space="preserve"> for</w:t>
      </w:r>
      <w:r w:rsidR="00FE7EFC">
        <w:t xml:space="preserve"> Rel-16 UE and Rel-17 UE, respectively. There are several solutions for </w:t>
      </w:r>
      <w:proofErr w:type="gramStart"/>
      <w:r w:rsidR="00FE7EFC">
        <w:t>this purposes</w:t>
      </w:r>
      <w:proofErr w:type="gramEnd"/>
      <w:r w:rsidR="00FE7EFC">
        <w:t>.</w:t>
      </w:r>
    </w:p>
    <w:p w14:paraId="4E20CE12" w14:textId="3A3656C4" w:rsidR="00655E68" w:rsidRPr="00655E68" w:rsidRDefault="00655E68" w:rsidP="00DC6290">
      <w:pPr>
        <w:pStyle w:val="ListParagraph"/>
        <w:numPr>
          <w:ilvl w:val="0"/>
          <w:numId w:val="34"/>
        </w:numPr>
        <w:jc w:val="both"/>
      </w:pPr>
      <w:r>
        <w:t>C</w:t>
      </w:r>
      <w:r w:rsidRPr="00655E68">
        <w:t xml:space="preserve">onfigure </w:t>
      </w:r>
      <w:r>
        <w:t xml:space="preserve">different </w:t>
      </w:r>
      <w:r w:rsidRPr="00655E68">
        <w:t>CORESET scrambling IDs for Rel.16 and Rel.17 UEs</w:t>
      </w:r>
      <w:r>
        <w:t>, respectively</w:t>
      </w:r>
    </w:p>
    <w:p w14:paraId="5B8E6021" w14:textId="13B69E33" w:rsidR="00655E68" w:rsidRDefault="00655E68" w:rsidP="00DC6290">
      <w:pPr>
        <w:pStyle w:val="ListParagraph"/>
        <w:numPr>
          <w:ilvl w:val="0"/>
          <w:numId w:val="34"/>
        </w:numPr>
        <w:jc w:val="both"/>
      </w:pPr>
      <w:r>
        <w:t>C</w:t>
      </w:r>
      <w:r w:rsidRPr="00655E68">
        <w:t>onfigure different PDCCH monitoring occasions for Rel.16 and Rel.17 UEs</w:t>
      </w:r>
      <w:r>
        <w:t>, respectively</w:t>
      </w:r>
    </w:p>
    <w:p w14:paraId="5FDFB3E3" w14:textId="34AD859A" w:rsidR="00655E68" w:rsidRDefault="00AD3878" w:rsidP="00DC6290">
      <w:pPr>
        <w:pStyle w:val="ListParagraph"/>
        <w:numPr>
          <w:ilvl w:val="0"/>
          <w:numId w:val="34"/>
        </w:numPr>
        <w:jc w:val="both"/>
      </w:pPr>
      <w:r>
        <w:t>Configure d</w:t>
      </w:r>
      <w:r w:rsidR="00655E68" w:rsidRPr="00655E68">
        <w:t>ifferent RNTI (e.g., SFI-RNTI) for Rel.16 and Rel.17 UEs</w:t>
      </w:r>
      <w:r>
        <w:t>, respectively</w:t>
      </w:r>
    </w:p>
    <w:p w14:paraId="7FEB26A7" w14:textId="2E326597" w:rsidR="00AD3878" w:rsidRPr="00655E68" w:rsidRDefault="007B7F18" w:rsidP="00DC6290">
      <w:pPr>
        <w:pStyle w:val="ListParagraph"/>
        <w:numPr>
          <w:ilvl w:val="0"/>
          <w:numId w:val="34"/>
        </w:numPr>
        <w:jc w:val="both"/>
      </w:pPr>
      <w:r>
        <w:t>Use d</w:t>
      </w:r>
      <w:r w:rsidRPr="007B7F18">
        <w:t>ifferent DCI length for Rel.16 and Rel.17 UEs, i.e., longer DCI size for Rel.17 UE</w:t>
      </w:r>
      <w:r>
        <w:t>s</w:t>
      </w:r>
    </w:p>
    <w:p w14:paraId="0403AA9D" w14:textId="74ACAFF9" w:rsidR="00724347" w:rsidRDefault="00724347" w:rsidP="00724347">
      <w:pPr>
        <w:spacing w:after="120"/>
        <w:jc w:val="both"/>
        <w:rPr>
          <w:b/>
          <w:bCs/>
          <w:i/>
          <w:iCs/>
        </w:rPr>
      </w:pPr>
      <w:r w:rsidRPr="003F74AC">
        <w:rPr>
          <w:b/>
          <w:bCs/>
          <w:i/>
          <w:iCs/>
        </w:rPr>
        <w:t>Proposal</w:t>
      </w:r>
      <w:r>
        <w:rPr>
          <w:b/>
          <w:bCs/>
          <w:i/>
          <w:iCs/>
          <w:lang w:eastAsia="zh-CN"/>
        </w:rPr>
        <w:t xml:space="preserve"> </w:t>
      </w:r>
      <w:r w:rsidR="005E72F0">
        <w:rPr>
          <w:b/>
          <w:bCs/>
          <w:i/>
          <w:iCs/>
          <w:lang w:eastAsia="zh-CN"/>
        </w:rPr>
        <w:t>1</w:t>
      </w:r>
      <w:r w:rsidRPr="003F74AC">
        <w:rPr>
          <w:b/>
          <w:bCs/>
          <w:i/>
          <w:iCs/>
        </w:rPr>
        <w:t xml:space="preserve">: </w:t>
      </w:r>
      <w:r>
        <w:rPr>
          <w:b/>
          <w:bCs/>
          <w:i/>
          <w:iCs/>
        </w:rPr>
        <w:t xml:space="preserve">Study the scheme </w:t>
      </w:r>
      <w:r w:rsidR="00DE24AB">
        <w:rPr>
          <w:b/>
          <w:bCs/>
          <w:i/>
          <w:iCs/>
        </w:rPr>
        <w:t>of i</w:t>
      </w:r>
      <w:r w:rsidR="00DE24AB" w:rsidRPr="00DE24AB">
        <w:rPr>
          <w:b/>
          <w:bCs/>
          <w:i/>
          <w:iCs/>
        </w:rPr>
        <w:t xml:space="preserve">ndication of </w:t>
      </w:r>
      <w:proofErr w:type="spellStart"/>
      <w:r w:rsidR="00DE24AB" w:rsidRPr="00DE24AB">
        <w:rPr>
          <w:b/>
          <w:bCs/>
          <w:i/>
          <w:iCs/>
        </w:rPr>
        <w:t>gNB</w:t>
      </w:r>
      <w:proofErr w:type="spellEnd"/>
      <w:r w:rsidR="00DE24AB" w:rsidRPr="00DE24AB">
        <w:rPr>
          <w:b/>
          <w:bCs/>
          <w:i/>
          <w:iCs/>
        </w:rPr>
        <w:t xml:space="preserve"> sharing UE-initiated COT </w:t>
      </w:r>
      <w:r w:rsidR="00DE24AB">
        <w:rPr>
          <w:b/>
          <w:bCs/>
          <w:i/>
          <w:iCs/>
        </w:rPr>
        <w:t>for DL transmission</w:t>
      </w:r>
      <w:r w:rsidR="00113920">
        <w:rPr>
          <w:b/>
          <w:bCs/>
          <w:i/>
          <w:iCs/>
        </w:rPr>
        <w:t xml:space="preserve"> to disable UE sharing the COT.</w:t>
      </w:r>
    </w:p>
    <w:p w14:paraId="602D7183" w14:textId="52299DFD" w:rsidR="002764DD" w:rsidRPr="00414F7C" w:rsidRDefault="00302FD9" w:rsidP="00414F7C">
      <w:pPr>
        <w:pStyle w:val="Heading1"/>
      </w:pPr>
      <w:r w:rsidRPr="00302FD9">
        <w:rPr>
          <w:lang w:val="en-US"/>
        </w:rPr>
        <w:t>Type-B PUSCH repetitions after idle period in FBE</w:t>
      </w:r>
      <w:r w:rsidR="00E92CBF" w:rsidRPr="00414F7C">
        <w:t xml:space="preserve"> </w:t>
      </w:r>
    </w:p>
    <w:p w14:paraId="477D2BC9" w14:textId="77777777" w:rsidR="00302FD9" w:rsidRPr="009606B8" w:rsidRDefault="00302FD9" w:rsidP="00302FD9">
      <w:pPr>
        <w:jc w:val="both"/>
      </w:pPr>
      <w:r>
        <w:t xml:space="preserve">In RAN1#106e, </w:t>
      </w:r>
      <w:r w:rsidRPr="000B326B">
        <w:t>we agreed the following:</w:t>
      </w:r>
    </w:p>
    <w:p w14:paraId="28058DBF" w14:textId="77777777" w:rsidR="00302FD9" w:rsidRPr="00BE1C57" w:rsidRDefault="00302FD9" w:rsidP="00302FD9">
      <w:pPr>
        <w:overflowPunct/>
        <w:autoSpaceDE/>
        <w:autoSpaceDN/>
        <w:adjustRightInd/>
        <w:spacing w:after="0"/>
        <w:textAlignment w:val="auto"/>
        <w:rPr>
          <w:rFonts w:ascii="Times" w:eastAsia="Batang" w:hAnsi="Times" w:cs="Times"/>
          <w:b/>
          <w:bCs/>
          <w:highlight w:val="green"/>
          <w:lang w:val="en-GB" w:eastAsia="x-none"/>
        </w:rPr>
      </w:pPr>
      <w:r w:rsidRPr="00BE1C57">
        <w:rPr>
          <w:rFonts w:ascii="Times" w:eastAsia="Batang" w:hAnsi="Times" w:cs="Times"/>
          <w:b/>
          <w:bCs/>
          <w:highlight w:val="green"/>
          <w:lang w:val="en-GB" w:eastAsia="x-none"/>
        </w:rPr>
        <w:t>Agreement</w:t>
      </w:r>
    </w:p>
    <w:p w14:paraId="64C2DAD4" w14:textId="77777777" w:rsidR="00302FD9" w:rsidRPr="00302FD9" w:rsidRDefault="00302FD9" w:rsidP="00302FD9">
      <w:pPr>
        <w:numPr>
          <w:ilvl w:val="0"/>
          <w:numId w:val="38"/>
        </w:numPr>
        <w:tabs>
          <w:tab w:val="left" w:pos="720"/>
          <w:tab w:val="num" w:pos="1440"/>
          <w:tab w:val="num" w:pos="2160"/>
        </w:tabs>
        <w:jc w:val="both"/>
        <w:rPr>
          <w:rFonts w:ascii="Calibri" w:hAnsi="Calibri" w:cs="Calibri"/>
          <w:sz w:val="22"/>
          <w:szCs w:val="22"/>
          <w:lang w:eastAsia="zh-CN"/>
        </w:rPr>
      </w:pPr>
      <w:r w:rsidRPr="00302FD9">
        <w:rPr>
          <w:rFonts w:ascii="Calibri" w:hAnsi="Calibri" w:cs="Calibri"/>
          <w:sz w:val="22"/>
          <w:szCs w:val="22"/>
          <w:lang w:val="en-GB" w:eastAsia="zh-CN"/>
        </w:rPr>
        <w:t xml:space="preserve">In semi-static channel access mode, for PUSCH repetition Type B, </w:t>
      </w:r>
      <w:r w:rsidRPr="00302FD9">
        <w:rPr>
          <w:rFonts w:ascii="Calibri" w:hAnsi="Calibri" w:cs="Calibri"/>
          <w:sz w:val="22"/>
          <w:szCs w:val="22"/>
          <w:lang w:eastAsia="zh-CN"/>
        </w:rPr>
        <w:t>orphan symbol(s) are dropped as in Rel-16</w:t>
      </w:r>
    </w:p>
    <w:p w14:paraId="2251E610" w14:textId="3A02C7AD" w:rsidR="00302FD9" w:rsidRPr="00302FD9" w:rsidRDefault="00302FD9" w:rsidP="00302FD9">
      <w:pPr>
        <w:tabs>
          <w:tab w:val="num" w:pos="1440"/>
          <w:tab w:val="num" w:pos="2160"/>
        </w:tabs>
        <w:jc w:val="both"/>
        <w:rPr>
          <w:rFonts w:ascii="Calibri" w:hAnsi="Calibri" w:cs="Calibri"/>
          <w:sz w:val="22"/>
          <w:szCs w:val="22"/>
          <w:lang w:eastAsia="zh-CN"/>
        </w:rPr>
      </w:pPr>
      <w:r w:rsidRPr="00BE1C57">
        <w:rPr>
          <w:rFonts w:ascii="Times" w:eastAsia="Batang" w:hAnsi="Times" w:cs="Times"/>
          <w:b/>
          <w:bCs/>
          <w:highlight w:val="green"/>
          <w:lang w:val="en-GB" w:eastAsia="x-none"/>
        </w:rPr>
        <w:t>Agreement</w:t>
      </w:r>
    </w:p>
    <w:p w14:paraId="3AF3AEA2" w14:textId="77777777" w:rsidR="00302FD9" w:rsidRPr="00302FD9" w:rsidRDefault="00302FD9" w:rsidP="00302FD9">
      <w:pPr>
        <w:numPr>
          <w:ilvl w:val="0"/>
          <w:numId w:val="39"/>
        </w:numPr>
        <w:tabs>
          <w:tab w:val="num" w:pos="1440"/>
          <w:tab w:val="num" w:pos="2160"/>
        </w:tabs>
        <w:jc w:val="both"/>
        <w:rPr>
          <w:rFonts w:ascii="Calibri" w:hAnsi="Calibri" w:cs="Calibri"/>
          <w:sz w:val="22"/>
          <w:szCs w:val="22"/>
          <w:lang w:eastAsia="zh-CN"/>
        </w:rPr>
      </w:pPr>
      <w:r w:rsidRPr="00302FD9">
        <w:rPr>
          <w:rFonts w:ascii="Calibri" w:hAnsi="Calibri" w:cs="Calibri"/>
          <w:sz w:val="22"/>
          <w:szCs w:val="22"/>
          <w:lang w:val="en-GB" w:eastAsia="zh-CN"/>
        </w:rPr>
        <w:t xml:space="preserve">In semi-static channel access mode, for PUSCH repetition Type B: </w:t>
      </w:r>
      <w:r w:rsidRPr="00302FD9">
        <w:rPr>
          <w:rFonts w:ascii="Calibri" w:hAnsi="Calibri" w:cs="Calibri"/>
          <w:sz w:val="22"/>
          <w:szCs w:val="22"/>
          <w:lang w:eastAsia="zh-CN"/>
        </w:rPr>
        <w:t>If a nominal repetition overlaps with</w:t>
      </w:r>
      <w:r w:rsidRPr="00302FD9">
        <w:rPr>
          <w:rFonts w:ascii="Calibri" w:hAnsi="Calibri" w:cs="Calibri"/>
          <w:sz w:val="22"/>
          <w:szCs w:val="22"/>
          <w:lang w:val="en-GB" w:eastAsia="zh-CN"/>
        </w:rPr>
        <w:t xml:space="preserve"> a set of symbols in an idle period associated to </w:t>
      </w:r>
      <w:proofErr w:type="spellStart"/>
      <w:r w:rsidRPr="00302FD9">
        <w:rPr>
          <w:rFonts w:ascii="Calibri" w:hAnsi="Calibri" w:cs="Calibri"/>
          <w:sz w:val="22"/>
          <w:szCs w:val="22"/>
          <w:lang w:val="en-GB" w:eastAsia="zh-CN"/>
        </w:rPr>
        <w:t>gNB’s</w:t>
      </w:r>
      <w:proofErr w:type="spellEnd"/>
      <w:r w:rsidRPr="00302FD9">
        <w:rPr>
          <w:rFonts w:ascii="Calibri" w:hAnsi="Calibri" w:cs="Calibri"/>
          <w:sz w:val="22"/>
          <w:szCs w:val="22"/>
          <w:lang w:val="en-GB" w:eastAsia="zh-CN"/>
        </w:rPr>
        <w:t xml:space="preserve"> FFP in case UE shares </w:t>
      </w:r>
      <w:proofErr w:type="spellStart"/>
      <w:r w:rsidRPr="00302FD9">
        <w:rPr>
          <w:rFonts w:ascii="Calibri" w:hAnsi="Calibri" w:cs="Calibri"/>
          <w:sz w:val="22"/>
          <w:szCs w:val="22"/>
          <w:lang w:val="en-GB" w:eastAsia="zh-CN"/>
        </w:rPr>
        <w:t>gNB</w:t>
      </w:r>
      <w:proofErr w:type="spellEnd"/>
      <w:r w:rsidRPr="00302FD9">
        <w:rPr>
          <w:rFonts w:ascii="Calibri" w:hAnsi="Calibri" w:cs="Calibri"/>
          <w:sz w:val="22"/>
          <w:szCs w:val="22"/>
          <w:lang w:val="en-GB" w:eastAsia="zh-CN"/>
        </w:rPr>
        <w:t>-initiated COT for the nominal repetition or associated to UE’s FFP in case UE assumes UE-initiated COT for the nominal repetition,</w:t>
      </w:r>
      <w:r w:rsidRPr="00302FD9">
        <w:rPr>
          <w:rFonts w:ascii="Calibri" w:hAnsi="Calibri" w:cs="Calibri"/>
          <w:sz w:val="22"/>
          <w:szCs w:val="22"/>
          <w:lang w:eastAsia="zh-CN"/>
        </w:rPr>
        <w:t xml:space="preserve"> all the symbols in the idle period</w:t>
      </w:r>
      <w:r w:rsidRPr="00302FD9">
        <w:rPr>
          <w:rFonts w:ascii="Calibri" w:hAnsi="Calibri" w:cs="Calibri"/>
          <w:sz w:val="22"/>
          <w:szCs w:val="22"/>
          <w:lang w:val="en-GB" w:eastAsia="zh-CN"/>
        </w:rPr>
        <w:t xml:space="preserve"> should be considered as invalid symbols which are not considered for an actual repetition as in Rel-16.</w:t>
      </w:r>
    </w:p>
    <w:p w14:paraId="317F46E2" w14:textId="77777777" w:rsidR="00302FD9" w:rsidRPr="00302FD9" w:rsidRDefault="00302FD9" w:rsidP="00302FD9">
      <w:pPr>
        <w:numPr>
          <w:ilvl w:val="0"/>
          <w:numId w:val="40"/>
        </w:numPr>
        <w:tabs>
          <w:tab w:val="left" w:pos="720"/>
          <w:tab w:val="num" w:pos="1440"/>
          <w:tab w:val="num" w:pos="2160"/>
        </w:tabs>
        <w:jc w:val="both"/>
        <w:rPr>
          <w:rFonts w:ascii="Calibri" w:hAnsi="Calibri" w:cs="Calibri"/>
          <w:sz w:val="22"/>
          <w:szCs w:val="22"/>
          <w:lang w:eastAsia="zh-CN"/>
        </w:rPr>
      </w:pPr>
      <w:r w:rsidRPr="00302FD9">
        <w:rPr>
          <w:rFonts w:ascii="Calibri" w:hAnsi="Calibri" w:cs="Calibri"/>
          <w:sz w:val="22"/>
          <w:szCs w:val="22"/>
          <w:lang w:val="en-GB" w:eastAsia="zh-CN"/>
        </w:rPr>
        <w:t>Segmentation before and/or after the idle period is applied when applicable.</w:t>
      </w:r>
    </w:p>
    <w:p w14:paraId="7ACF1142" w14:textId="4D624061" w:rsidR="00302FD9" w:rsidRPr="00F01C4C" w:rsidRDefault="00302FD9" w:rsidP="00302FD9">
      <w:pPr>
        <w:numPr>
          <w:ilvl w:val="0"/>
          <w:numId w:val="40"/>
        </w:numPr>
        <w:tabs>
          <w:tab w:val="left" w:pos="720"/>
          <w:tab w:val="num" w:pos="1440"/>
          <w:tab w:val="num" w:pos="2160"/>
        </w:tabs>
        <w:jc w:val="both"/>
        <w:rPr>
          <w:rFonts w:ascii="Calibri" w:hAnsi="Calibri" w:cs="Calibri"/>
          <w:sz w:val="22"/>
          <w:szCs w:val="22"/>
          <w:lang w:eastAsia="zh-CN"/>
        </w:rPr>
      </w:pPr>
      <w:r w:rsidRPr="00302FD9">
        <w:rPr>
          <w:rFonts w:ascii="Calibri" w:hAnsi="Calibri" w:cs="Calibri"/>
          <w:sz w:val="22"/>
          <w:szCs w:val="22"/>
          <w:lang w:val="en-GB" w:eastAsia="zh-CN"/>
        </w:rPr>
        <w:t>FFS on impact of processing timeline for PUSCH on the UE behaviour</w:t>
      </w:r>
    </w:p>
    <w:p w14:paraId="4D4CAE77" w14:textId="4CB161A0" w:rsidR="00F01C4C" w:rsidRPr="00302FD9" w:rsidRDefault="00F01C4C" w:rsidP="00F01C4C">
      <w:pPr>
        <w:tabs>
          <w:tab w:val="left" w:pos="720"/>
          <w:tab w:val="num" w:pos="1440"/>
          <w:tab w:val="num" w:pos="2160"/>
        </w:tabs>
        <w:jc w:val="both"/>
        <w:rPr>
          <w:rFonts w:ascii="Calibri" w:hAnsi="Calibri" w:cs="Calibri"/>
          <w:sz w:val="22"/>
          <w:szCs w:val="22"/>
          <w:lang w:eastAsia="zh-CN"/>
        </w:rPr>
      </w:pPr>
      <w:r>
        <w:rPr>
          <w:rFonts w:ascii="Calibri" w:hAnsi="Calibri" w:cs="Calibri"/>
          <w:sz w:val="22"/>
          <w:szCs w:val="22"/>
          <w:lang w:eastAsia="zh-CN"/>
        </w:rPr>
        <w:t xml:space="preserve">Based on the current agreements, </w:t>
      </w:r>
      <w:r w:rsidR="00982013">
        <w:rPr>
          <w:rFonts w:ascii="Calibri" w:hAnsi="Calibri" w:cs="Calibri"/>
          <w:sz w:val="22"/>
          <w:szCs w:val="22"/>
          <w:lang w:eastAsia="zh-CN"/>
        </w:rPr>
        <w:t xml:space="preserve">for the case of </w:t>
      </w:r>
      <w:proofErr w:type="spellStart"/>
      <w:r w:rsidR="00982013">
        <w:rPr>
          <w:rFonts w:ascii="Calibri" w:hAnsi="Calibri" w:cs="Calibri"/>
          <w:sz w:val="22"/>
          <w:szCs w:val="22"/>
          <w:lang w:eastAsia="zh-CN"/>
        </w:rPr>
        <w:t>gNB</w:t>
      </w:r>
      <w:proofErr w:type="spellEnd"/>
      <w:r w:rsidR="00982013">
        <w:rPr>
          <w:rFonts w:ascii="Calibri" w:hAnsi="Calibri" w:cs="Calibri"/>
          <w:sz w:val="22"/>
          <w:szCs w:val="22"/>
          <w:lang w:eastAsia="zh-CN"/>
        </w:rPr>
        <w:t xml:space="preserve"> initiated COT, UE cannot transmit the first several symbols after the idle period of the next </w:t>
      </w:r>
      <w:proofErr w:type="spellStart"/>
      <w:r w:rsidR="00982013">
        <w:rPr>
          <w:rFonts w:ascii="Calibri" w:hAnsi="Calibri" w:cs="Calibri"/>
          <w:sz w:val="22"/>
          <w:szCs w:val="22"/>
          <w:lang w:eastAsia="zh-CN"/>
        </w:rPr>
        <w:t>gFFP</w:t>
      </w:r>
      <w:proofErr w:type="spellEnd"/>
      <w:r w:rsidR="00982013">
        <w:rPr>
          <w:rFonts w:ascii="Calibri" w:hAnsi="Calibri" w:cs="Calibri"/>
          <w:sz w:val="22"/>
          <w:szCs w:val="22"/>
          <w:lang w:eastAsia="zh-CN"/>
        </w:rPr>
        <w:t xml:space="preserve"> since UE needs time to detect DL signal to validate if </w:t>
      </w:r>
      <w:proofErr w:type="spellStart"/>
      <w:r w:rsidR="00982013">
        <w:rPr>
          <w:rFonts w:ascii="Calibri" w:hAnsi="Calibri" w:cs="Calibri"/>
          <w:sz w:val="22"/>
          <w:szCs w:val="22"/>
          <w:lang w:eastAsia="zh-CN"/>
        </w:rPr>
        <w:t>gNB</w:t>
      </w:r>
      <w:proofErr w:type="spellEnd"/>
      <w:r w:rsidR="00982013">
        <w:rPr>
          <w:rFonts w:ascii="Calibri" w:hAnsi="Calibri" w:cs="Calibri"/>
          <w:sz w:val="22"/>
          <w:szCs w:val="22"/>
          <w:lang w:eastAsia="zh-CN"/>
        </w:rPr>
        <w:t xml:space="preserve"> initiates the COT. </w:t>
      </w:r>
      <w:r w:rsidR="003A5FFC">
        <w:rPr>
          <w:rFonts w:ascii="Calibri" w:hAnsi="Calibri" w:cs="Calibri"/>
          <w:sz w:val="22"/>
          <w:szCs w:val="22"/>
          <w:lang w:eastAsia="zh-CN"/>
        </w:rPr>
        <w:t xml:space="preserve">In addition, </w:t>
      </w:r>
      <w:r>
        <w:rPr>
          <w:rFonts w:ascii="Calibri" w:hAnsi="Calibri" w:cs="Calibri"/>
          <w:sz w:val="22"/>
          <w:szCs w:val="22"/>
          <w:lang w:eastAsia="zh-CN"/>
        </w:rPr>
        <w:t xml:space="preserve">if the orphan symbol is the first symbol of the next </w:t>
      </w:r>
      <w:proofErr w:type="spellStart"/>
      <w:r>
        <w:rPr>
          <w:rFonts w:ascii="Calibri" w:hAnsi="Calibri" w:cs="Calibri"/>
          <w:sz w:val="22"/>
          <w:szCs w:val="22"/>
          <w:lang w:eastAsia="zh-CN"/>
        </w:rPr>
        <w:t>uFFP</w:t>
      </w:r>
      <w:proofErr w:type="spellEnd"/>
      <w:r>
        <w:rPr>
          <w:rFonts w:ascii="Calibri" w:hAnsi="Calibri" w:cs="Calibri"/>
          <w:sz w:val="22"/>
          <w:szCs w:val="22"/>
          <w:lang w:eastAsia="zh-CN"/>
        </w:rPr>
        <w:t>, it may cause issues. We will discuss the issues and the corresponding solution in the following sections.</w:t>
      </w:r>
    </w:p>
    <w:p w14:paraId="1FE5F66E" w14:textId="467A1A11" w:rsidR="00543467" w:rsidRPr="0031124C" w:rsidRDefault="00EB7989" w:rsidP="00996141">
      <w:pPr>
        <w:pStyle w:val="Heading2"/>
        <w:jc w:val="both"/>
        <w:rPr>
          <w:rStyle w:val="Heading2Char1"/>
        </w:rPr>
      </w:pPr>
      <w:r>
        <w:rPr>
          <w:rStyle w:val="Heading2Char1"/>
          <w:rFonts w:hint="eastAsia"/>
          <w:lang w:eastAsia="zh-CN"/>
        </w:rPr>
        <w:t>I</w:t>
      </w:r>
      <w:r>
        <w:rPr>
          <w:rStyle w:val="Heading2Char1"/>
          <w:lang w:eastAsia="zh-CN"/>
        </w:rPr>
        <w:t xml:space="preserve">ssue for the next </w:t>
      </w:r>
      <w:proofErr w:type="spellStart"/>
      <w:r>
        <w:rPr>
          <w:rStyle w:val="Heading2Char1"/>
          <w:lang w:eastAsia="zh-CN"/>
        </w:rPr>
        <w:t>gFFP</w:t>
      </w:r>
      <w:proofErr w:type="spellEnd"/>
      <w:r>
        <w:rPr>
          <w:rStyle w:val="Heading2Char1"/>
          <w:lang w:eastAsia="zh-CN"/>
        </w:rPr>
        <w:t xml:space="preserve"> </w:t>
      </w:r>
      <w:r w:rsidR="00982013">
        <w:rPr>
          <w:rStyle w:val="Heading2Char1"/>
          <w:lang w:eastAsia="zh-CN"/>
        </w:rPr>
        <w:t>after idl</w:t>
      </w:r>
      <w:r w:rsidR="00472001">
        <w:rPr>
          <w:rStyle w:val="Heading2Char1"/>
          <w:lang w:eastAsia="zh-CN"/>
        </w:rPr>
        <w:t>e</w:t>
      </w:r>
      <w:r w:rsidR="00982013">
        <w:rPr>
          <w:rStyle w:val="Heading2Char1"/>
          <w:lang w:eastAsia="zh-CN"/>
        </w:rPr>
        <w:t xml:space="preserve"> period</w:t>
      </w:r>
    </w:p>
    <w:p w14:paraId="2AF118E8" w14:textId="0C5CB8D7" w:rsidR="00543467" w:rsidRDefault="001A05FD" w:rsidP="001A05FD">
      <w:pPr>
        <w:tabs>
          <w:tab w:val="num" w:pos="1440"/>
          <w:tab w:val="num" w:pos="2160"/>
        </w:tabs>
        <w:jc w:val="both"/>
        <w:rPr>
          <w:rFonts w:ascii="Calibri" w:hAnsi="Calibri" w:cs="Calibri"/>
          <w:sz w:val="22"/>
          <w:szCs w:val="22"/>
          <w:lang w:eastAsia="zh-CN"/>
        </w:rPr>
      </w:pPr>
      <w:r w:rsidRPr="001A05FD">
        <w:rPr>
          <w:rFonts w:ascii="Calibri" w:hAnsi="Calibri" w:cs="Calibri"/>
          <w:sz w:val="22"/>
          <w:szCs w:val="22"/>
          <w:lang w:eastAsia="zh-CN"/>
        </w:rPr>
        <w:t xml:space="preserve">In semi-static channel access mode, </w:t>
      </w:r>
      <w:r w:rsidRPr="001A05FD">
        <w:rPr>
          <w:rFonts w:ascii="Calibri" w:hAnsi="Calibri" w:cs="Calibri"/>
          <w:sz w:val="22"/>
          <w:szCs w:val="22"/>
          <w:lang w:val="en-GB" w:eastAsia="zh-CN"/>
        </w:rPr>
        <w:t xml:space="preserve">in case UE shares </w:t>
      </w:r>
      <w:proofErr w:type="spellStart"/>
      <w:r w:rsidRPr="001A05FD">
        <w:rPr>
          <w:rFonts w:ascii="Calibri" w:hAnsi="Calibri" w:cs="Calibri"/>
          <w:sz w:val="22"/>
          <w:szCs w:val="22"/>
          <w:lang w:val="en-GB" w:eastAsia="zh-CN"/>
        </w:rPr>
        <w:t>gNB</w:t>
      </w:r>
      <w:proofErr w:type="spellEnd"/>
      <w:r w:rsidRPr="001A05FD">
        <w:rPr>
          <w:rFonts w:ascii="Calibri" w:hAnsi="Calibri" w:cs="Calibri"/>
          <w:sz w:val="22"/>
          <w:szCs w:val="22"/>
          <w:lang w:val="en-GB" w:eastAsia="zh-CN"/>
        </w:rPr>
        <w:t xml:space="preserve">-initiated COT, </w:t>
      </w:r>
      <w:r w:rsidRPr="001A05FD">
        <w:rPr>
          <w:rFonts w:ascii="Calibri" w:hAnsi="Calibri" w:cs="Calibri"/>
          <w:sz w:val="22"/>
          <w:szCs w:val="22"/>
          <w:lang w:eastAsia="zh-CN"/>
        </w:rPr>
        <w:t xml:space="preserve">for Type-B PUSCH repetition across multiple </w:t>
      </w:r>
      <w:proofErr w:type="spellStart"/>
      <w:r w:rsidRPr="001A05FD">
        <w:rPr>
          <w:rFonts w:ascii="Calibri" w:hAnsi="Calibri" w:cs="Calibri"/>
          <w:sz w:val="22"/>
          <w:szCs w:val="22"/>
          <w:lang w:eastAsia="zh-CN"/>
        </w:rPr>
        <w:t>gNB</w:t>
      </w:r>
      <w:proofErr w:type="spellEnd"/>
      <w:r w:rsidRPr="001A05FD">
        <w:rPr>
          <w:rFonts w:ascii="Calibri" w:hAnsi="Calibri" w:cs="Calibri"/>
          <w:sz w:val="22"/>
          <w:szCs w:val="22"/>
          <w:lang w:eastAsia="zh-CN"/>
        </w:rPr>
        <w:t xml:space="preserve"> FFPs, </w:t>
      </w:r>
      <w:r w:rsidR="00777AFC">
        <w:rPr>
          <w:rFonts w:ascii="Calibri" w:hAnsi="Calibri" w:cs="Calibri"/>
          <w:sz w:val="22"/>
          <w:szCs w:val="22"/>
          <w:lang w:eastAsia="zh-CN"/>
        </w:rPr>
        <w:t xml:space="preserve">it is interesting to know </w:t>
      </w:r>
      <w:r w:rsidRPr="001A05FD">
        <w:rPr>
          <w:rFonts w:ascii="Calibri" w:hAnsi="Calibri" w:cs="Calibri"/>
          <w:sz w:val="22"/>
          <w:szCs w:val="22"/>
          <w:lang w:eastAsia="zh-CN"/>
        </w:rPr>
        <w:t xml:space="preserve">how to handle PUSCH repetition(s) after </w:t>
      </w:r>
      <w:proofErr w:type="spellStart"/>
      <w:r w:rsidRPr="001A05FD">
        <w:rPr>
          <w:rFonts w:ascii="Calibri" w:hAnsi="Calibri" w:cs="Calibri"/>
          <w:sz w:val="22"/>
          <w:szCs w:val="22"/>
          <w:lang w:eastAsia="zh-CN"/>
        </w:rPr>
        <w:t>gNB</w:t>
      </w:r>
      <w:proofErr w:type="spellEnd"/>
      <w:r w:rsidRPr="001A05FD">
        <w:rPr>
          <w:rFonts w:ascii="Calibri" w:hAnsi="Calibri" w:cs="Calibri"/>
          <w:sz w:val="22"/>
          <w:szCs w:val="22"/>
          <w:lang w:eastAsia="zh-CN"/>
        </w:rPr>
        <w:t xml:space="preserve"> idle </w:t>
      </w:r>
      <w:proofErr w:type="gramStart"/>
      <w:r w:rsidRPr="001A05FD">
        <w:rPr>
          <w:rFonts w:ascii="Calibri" w:hAnsi="Calibri" w:cs="Calibri"/>
          <w:sz w:val="22"/>
          <w:szCs w:val="22"/>
          <w:lang w:eastAsia="zh-CN"/>
        </w:rPr>
        <w:t>period(</w:t>
      </w:r>
      <w:proofErr w:type="gramEnd"/>
      <w:r w:rsidRPr="001A05FD">
        <w:rPr>
          <w:rFonts w:ascii="Calibri" w:hAnsi="Calibri" w:cs="Calibri"/>
          <w:sz w:val="22"/>
          <w:szCs w:val="22"/>
          <w:lang w:eastAsia="zh-CN"/>
        </w:rPr>
        <w:t xml:space="preserve">i.e., in the next </w:t>
      </w:r>
      <w:proofErr w:type="spellStart"/>
      <w:r w:rsidRPr="001A05FD">
        <w:rPr>
          <w:rFonts w:ascii="Calibri" w:hAnsi="Calibri" w:cs="Calibri"/>
          <w:sz w:val="22"/>
          <w:szCs w:val="22"/>
          <w:lang w:eastAsia="zh-CN"/>
        </w:rPr>
        <w:t>gNB</w:t>
      </w:r>
      <w:proofErr w:type="spellEnd"/>
      <w:r w:rsidRPr="001A05FD">
        <w:rPr>
          <w:rFonts w:ascii="Calibri" w:hAnsi="Calibri" w:cs="Calibri"/>
          <w:sz w:val="22"/>
          <w:szCs w:val="22"/>
          <w:lang w:eastAsia="zh-CN"/>
        </w:rPr>
        <w:t xml:space="preserve"> FFP)</w:t>
      </w:r>
      <w:r w:rsidR="00777AFC">
        <w:rPr>
          <w:rFonts w:ascii="Calibri" w:hAnsi="Calibri" w:cs="Calibri"/>
          <w:sz w:val="22"/>
          <w:szCs w:val="22"/>
          <w:lang w:eastAsia="zh-CN"/>
        </w:rPr>
        <w:t xml:space="preserve">. </w:t>
      </w:r>
      <w:r w:rsidR="003D54D7">
        <w:rPr>
          <w:rFonts w:ascii="Calibri" w:hAnsi="Calibri" w:cs="Calibri"/>
          <w:sz w:val="22"/>
          <w:szCs w:val="22"/>
          <w:lang w:eastAsia="zh-CN"/>
        </w:rPr>
        <w:t xml:space="preserve">For example, after the </w:t>
      </w:r>
      <w:proofErr w:type="spellStart"/>
      <w:r w:rsidR="003D54D7">
        <w:rPr>
          <w:rFonts w:ascii="Calibri" w:hAnsi="Calibri" w:cs="Calibri"/>
          <w:sz w:val="22"/>
          <w:szCs w:val="22"/>
          <w:lang w:eastAsia="zh-CN"/>
        </w:rPr>
        <w:t>idel</w:t>
      </w:r>
      <w:proofErr w:type="spellEnd"/>
      <w:r w:rsidR="003D54D7">
        <w:rPr>
          <w:rFonts w:ascii="Calibri" w:hAnsi="Calibri" w:cs="Calibri"/>
          <w:sz w:val="22"/>
          <w:szCs w:val="22"/>
          <w:lang w:eastAsia="zh-CN"/>
        </w:rPr>
        <w:t xml:space="preserve"> period, UE cannot transmit immediately since UE needs time to validate </w:t>
      </w:r>
      <w:r w:rsidR="00472001">
        <w:rPr>
          <w:rFonts w:ascii="Calibri" w:hAnsi="Calibri" w:cs="Calibri"/>
          <w:sz w:val="22"/>
          <w:szCs w:val="22"/>
          <w:lang w:eastAsia="zh-CN"/>
        </w:rPr>
        <w:t xml:space="preserve">if </w:t>
      </w:r>
      <w:proofErr w:type="spellStart"/>
      <w:r w:rsidR="00472001">
        <w:rPr>
          <w:rFonts w:ascii="Calibri" w:hAnsi="Calibri" w:cs="Calibri"/>
          <w:sz w:val="22"/>
          <w:szCs w:val="22"/>
          <w:lang w:eastAsia="zh-CN"/>
        </w:rPr>
        <w:t>gNB</w:t>
      </w:r>
      <w:proofErr w:type="spellEnd"/>
      <w:r w:rsidR="00472001">
        <w:rPr>
          <w:rFonts w:ascii="Calibri" w:hAnsi="Calibri" w:cs="Calibri"/>
          <w:sz w:val="22"/>
          <w:szCs w:val="22"/>
          <w:lang w:eastAsia="zh-CN"/>
        </w:rPr>
        <w:t xml:space="preserve"> initiates the COT. This means the first several symbols are most likely dropped. </w:t>
      </w:r>
    </w:p>
    <w:p w14:paraId="3B40D7DD" w14:textId="77777777" w:rsidR="00092181" w:rsidRDefault="00092181" w:rsidP="001A05FD">
      <w:pPr>
        <w:tabs>
          <w:tab w:val="num" w:pos="1440"/>
          <w:tab w:val="num" w:pos="2160"/>
        </w:tabs>
        <w:jc w:val="both"/>
        <w:rPr>
          <w:rFonts w:ascii="Calibri" w:hAnsi="Calibri" w:cs="Calibri"/>
          <w:sz w:val="22"/>
          <w:szCs w:val="22"/>
          <w:lang w:eastAsia="zh-CN"/>
        </w:rPr>
      </w:pPr>
    </w:p>
    <w:p w14:paraId="51ED9B9E" w14:textId="55C5F9CA" w:rsidR="001A05FD" w:rsidRDefault="001A05FD" w:rsidP="001A05FD">
      <w:pPr>
        <w:tabs>
          <w:tab w:val="num" w:pos="1440"/>
          <w:tab w:val="num" w:pos="2160"/>
        </w:tabs>
        <w:jc w:val="center"/>
        <w:rPr>
          <w:rFonts w:ascii="Calibri" w:hAnsi="Calibri" w:cs="Calibri"/>
          <w:sz w:val="22"/>
          <w:szCs w:val="22"/>
          <w:lang w:eastAsia="zh-CN"/>
        </w:rPr>
      </w:pPr>
      <w:r>
        <w:rPr>
          <w:rFonts w:ascii="Calibri" w:hAnsi="Calibri" w:cs="Calibri"/>
          <w:noProof/>
          <w:sz w:val="22"/>
          <w:szCs w:val="22"/>
          <w:lang w:eastAsia="zh-CN"/>
        </w:rPr>
        <w:lastRenderedPageBreak/>
        <w:drawing>
          <wp:inline distT="0" distB="0" distL="0" distR="0" wp14:anchorId="05F9CF94" wp14:editId="629C164C">
            <wp:extent cx="5029472" cy="9388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67795" cy="964634"/>
                    </a:xfrm>
                    <a:prstGeom prst="rect">
                      <a:avLst/>
                    </a:prstGeom>
                    <a:noFill/>
                  </pic:spPr>
                </pic:pic>
              </a:graphicData>
            </a:graphic>
          </wp:inline>
        </w:drawing>
      </w:r>
    </w:p>
    <w:p w14:paraId="623AD6E2" w14:textId="1BF09A4C" w:rsidR="001A05FD" w:rsidRDefault="00472001" w:rsidP="00472001">
      <w:pPr>
        <w:tabs>
          <w:tab w:val="num" w:pos="1440"/>
          <w:tab w:val="num" w:pos="2160"/>
        </w:tabs>
        <w:jc w:val="center"/>
        <w:rPr>
          <w:rFonts w:ascii="Calibri" w:hAnsi="Calibri" w:cs="Calibri"/>
          <w:sz w:val="22"/>
          <w:szCs w:val="22"/>
          <w:lang w:eastAsia="zh-CN"/>
        </w:rPr>
      </w:pPr>
      <w:r>
        <w:rPr>
          <w:rFonts w:ascii="Calibri" w:hAnsi="Calibri" w:cs="Calibri"/>
          <w:sz w:val="22"/>
          <w:szCs w:val="22"/>
          <w:lang w:eastAsia="zh-CN"/>
        </w:rPr>
        <w:t xml:space="preserve">Figure 3-1 </w:t>
      </w:r>
      <w:proofErr w:type="spellStart"/>
      <w:r>
        <w:rPr>
          <w:rFonts w:ascii="Calibri" w:hAnsi="Calibri" w:cs="Calibri"/>
          <w:sz w:val="22"/>
          <w:szCs w:val="22"/>
          <w:lang w:eastAsia="zh-CN"/>
        </w:rPr>
        <w:t>Issure</w:t>
      </w:r>
      <w:proofErr w:type="spellEnd"/>
      <w:r>
        <w:rPr>
          <w:rFonts w:ascii="Calibri" w:hAnsi="Calibri" w:cs="Calibri"/>
          <w:sz w:val="22"/>
          <w:szCs w:val="22"/>
          <w:lang w:eastAsia="zh-CN"/>
        </w:rPr>
        <w:t xml:space="preserve"> for the next </w:t>
      </w:r>
      <w:proofErr w:type="spellStart"/>
      <w:r>
        <w:rPr>
          <w:rFonts w:ascii="Calibri" w:hAnsi="Calibri" w:cs="Calibri"/>
          <w:sz w:val="22"/>
          <w:szCs w:val="22"/>
          <w:lang w:eastAsia="zh-CN"/>
        </w:rPr>
        <w:t>gFFP</w:t>
      </w:r>
      <w:proofErr w:type="spellEnd"/>
      <w:r>
        <w:rPr>
          <w:rFonts w:ascii="Calibri" w:hAnsi="Calibri" w:cs="Calibri"/>
          <w:sz w:val="22"/>
          <w:szCs w:val="22"/>
          <w:lang w:eastAsia="zh-CN"/>
        </w:rPr>
        <w:t xml:space="preserve"> after idle period</w:t>
      </w:r>
    </w:p>
    <w:p w14:paraId="6EF6BA9C" w14:textId="5C2BBA97" w:rsidR="000F2959" w:rsidRDefault="00472001" w:rsidP="001A05FD">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To solve this issue, we can have two alternatives.</w:t>
      </w:r>
    </w:p>
    <w:p w14:paraId="2AFB6A28" w14:textId="77777777" w:rsidR="00472001" w:rsidRPr="000F2959" w:rsidRDefault="00472001" w:rsidP="00472001">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 xml:space="preserve">The first alternative is illustrated in Figure 3-2. </w:t>
      </w:r>
      <w:r w:rsidRPr="000F2959">
        <w:rPr>
          <w:rFonts w:ascii="Calibri" w:hAnsi="Calibri" w:cs="Calibri"/>
          <w:sz w:val="22"/>
          <w:szCs w:val="22"/>
          <w:lang w:eastAsia="zh-CN"/>
        </w:rPr>
        <w:t xml:space="preserve">The actual repetitions are determined based on the current agreement, i.e., nominal PUSCH repetition is segmented around the symbols in </w:t>
      </w:r>
      <w:proofErr w:type="spellStart"/>
      <w:r w:rsidRPr="000F2959">
        <w:rPr>
          <w:rFonts w:ascii="Calibri" w:hAnsi="Calibri" w:cs="Calibri"/>
          <w:sz w:val="22"/>
          <w:szCs w:val="22"/>
          <w:lang w:eastAsia="zh-CN"/>
        </w:rPr>
        <w:t>gNB</w:t>
      </w:r>
      <w:proofErr w:type="spellEnd"/>
      <w:r w:rsidRPr="000F2959">
        <w:rPr>
          <w:rFonts w:ascii="Calibri" w:hAnsi="Calibri" w:cs="Calibri"/>
          <w:sz w:val="22"/>
          <w:szCs w:val="22"/>
          <w:lang w:eastAsia="zh-CN"/>
        </w:rPr>
        <w:t xml:space="preserve"> idle period in case UE shares </w:t>
      </w:r>
      <w:proofErr w:type="spellStart"/>
      <w:r w:rsidRPr="000F2959">
        <w:rPr>
          <w:rFonts w:ascii="Calibri" w:hAnsi="Calibri" w:cs="Calibri"/>
          <w:sz w:val="22"/>
          <w:szCs w:val="22"/>
          <w:lang w:eastAsia="zh-CN"/>
        </w:rPr>
        <w:t>gNB</w:t>
      </w:r>
      <w:proofErr w:type="spellEnd"/>
      <w:r w:rsidRPr="000F2959">
        <w:rPr>
          <w:rFonts w:ascii="Calibri" w:hAnsi="Calibri" w:cs="Calibri"/>
          <w:sz w:val="22"/>
          <w:szCs w:val="22"/>
          <w:lang w:eastAsia="zh-CN"/>
        </w:rPr>
        <w:t xml:space="preserve"> COT, but the actual repetition can be transmitted only when DL signal is detected.</w:t>
      </w:r>
    </w:p>
    <w:p w14:paraId="0A244385" w14:textId="77777777" w:rsidR="00472001" w:rsidRPr="000F2959" w:rsidRDefault="00472001" w:rsidP="00472001">
      <w:pPr>
        <w:numPr>
          <w:ilvl w:val="0"/>
          <w:numId w:val="41"/>
        </w:numPr>
        <w:jc w:val="both"/>
        <w:rPr>
          <w:rFonts w:ascii="Calibri" w:hAnsi="Calibri" w:cs="Calibri"/>
          <w:sz w:val="22"/>
          <w:szCs w:val="22"/>
          <w:lang w:eastAsia="zh-CN"/>
        </w:rPr>
      </w:pPr>
      <w:r w:rsidRPr="000F2959">
        <w:rPr>
          <w:rFonts w:ascii="Calibri" w:hAnsi="Calibri" w:cs="Calibri"/>
          <w:sz w:val="22"/>
          <w:szCs w:val="22"/>
          <w:lang w:eastAsia="zh-CN"/>
        </w:rPr>
        <w:t xml:space="preserve">In this way, the first </w:t>
      </w:r>
      <w:proofErr w:type="gramStart"/>
      <w:r w:rsidRPr="000F2959">
        <w:rPr>
          <w:rFonts w:ascii="Calibri" w:hAnsi="Calibri" w:cs="Calibri"/>
          <w:sz w:val="22"/>
          <w:szCs w:val="22"/>
          <w:lang w:eastAsia="zh-CN"/>
        </w:rPr>
        <w:t>actually repetition</w:t>
      </w:r>
      <w:proofErr w:type="gramEnd"/>
      <w:r w:rsidRPr="000F2959">
        <w:rPr>
          <w:rFonts w:ascii="Calibri" w:hAnsi="Calibri" w:cs="Calibri"/>
          <w:sz w:val="22"/>
          <w:szCs w:val="22"/>
          <w:lang w:eastAsia="zh-CN"/>
        </w:rPr>
        <w:t xml:space="preserve"> will never be transmitted.</w:t>
      </w:r>
    </w:p>
    <w:p w14:paraId="2C3F07A1" w14:textId="77777777" w:rsidR="00472001" w:rsidRPr="000F2959" w:rsidRDefault="00472001" w:rsidP="00472001">
      <w:pPr>
        <w:numPr>
          <w:ilvl w:val="0"/>
          <w:numId w:val="41"/>
        </w:numPr>
        <w:jc w:val="both"/>
        <w:rPr>
          <w:rFonts w:ascii="Calibri" w:hAnsi="Calibri" w:cs="Calibri"/>
          <w:sz w:val="22"/>
          <w:szCs w:val="22"/>
          <w:lang w:eastAsia="zh-CN"/>
        </w:rPr>
      </w:pPr>
      <w:proofErr w:type="gramStart"/>
      <w:r w:rsidRPr="000F2959">
        <w:rPr>
          <w:rFonts w:ascii="Calibri" w:hAnsi="Calibri" w:cs="Calibri"/>
          <w:sz w:val="22"/>
          <w:szCs w:val="22"/>
          <w:lang w:eastAsia="zh-CN"/>
        </w:rPr>
        <w:t>Actually</w:t>
      </w:r>
      <w:proofErr w:type="gramEnd"/>
      <w:r w:rsidRPr="000F2959">
        <w:rPr>
          <w:rFonts w:ascii="Calibri" w:hAnsi="Calibri" w:cs="Calibri"/>
          <w:sz w:val="22"/>
          <w:szCs w:val="22"/>
          <w:lang w:eastAsia="zh-CN"/>
        </w:rPr>
        <w:t xml:space="preserve"> only the actual repetition after the processing </w:t>
      </w:r>
      <w:proofErr w:type="spellStart"/>
      <w:r w:rsidRPr="000F2959">
        <w:rPr>
          <w:rFonts w:ascii="Calibri" w:hAnsi="Calibri" w:cs="Calibri"/>
          <w:sz w:val="22"/>
          <w:szCs w:val="22"/>
          <w:lang w:eastAsia="zh-CN"/>
        </w:rPr>
        <w:t>timeline+DL</w:t>
      </w:r>
      <w:proofErr w:type="spellEnd"/>
      <w:r w:rsidRPr="000F2959">
        <w:rPr>
          <w:rFonts w:ascii="Calibri" w:hAnsi="Calibri" w:cs="Calibri"/>
          <w:sz w:val="22"/>
          <w:szCs w:val="22"/>
          <w:lang w:eastAsia="zh-CN"/>
        </w:rPr>
        <w:t xml:space="preserve"> transmission can be transmitted.</w:t>
      </w:r>
    </w:p>
    <w:p w14:paraId="1B8BC0CC" w14:textId="77777777" w:rsidR="000F2959" w:rsidRDefault="000F2959" w:rsidP="000F2959">
      <w:pPr>
        <w:tabs>
          <w:tab w:val="num" w:pos="1440"/>
          <w:tab w:val="num" w:pos="2160"/>
        </w:tabs>
        <w:jc w:val="both"/>
        <w:rPr>
          <w:rFonts w:ascii="Calibri" w:hAnsi="Calibri" w:cs="Calibri"/>
          <w:sz w:val="22"/>
          <w:szCs w:val="22"/>
          <w:lang w:eastAsia="zh-CN"/>
        </w:rPr>
      </w:pPr>
    </w:p>
    <w:p w14:paraId="7758F1B5" w14:textId="71DEA99C" w:rsidR="000F2959" w:rsidRDefault="000F2959" w:rsidP="00C41C02">
      <w:pPr>
        <w:tabs>
          <w:tab w:val="num" w:pos="1440"/>
          <w:tab w:val="num" w:pos="2160"/>
        </w:tabs>
        <w:jc w:val="center"/>
        <w:rPr>
          <w:rFonts w:ascii="Calibri" w:hAnsi="Calibri" w:cs="Calibri"/>
          <w:sz w:val="22"/>
          <w:szCs w:val="22"/>
          <w:lang w:eastAsia="zh-CN"/>
        </w:rPr>
      </w:pPr>
      <w:r>
        <w:rPr>
          <w:rFonts w:ascii="Calibri" w:hAnsi="Calibri" w:cs="Calibri"/>
          <w:noProof/>
          <w:sz w:val="22"/>
          <w:szCs w:val="22"/>
          <w:lang w:eastAsia="zh-CN"/>
        </w:rPr>
        <w:drawing>
          <wp:inline distT="0" distB="0" distL="0" distR="0" wp14:anchorId="1A85CBBD" wp14:editId="6F92538F">
            <wp:extent cx="5698671" cy="17195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44616" cy="1733444"/>
                    </a:xfrm>
                    <a:prstGeom prst="rect">
                      <a:avLst/>
                    </a:prstGeom>
                    <a:noFill/>
                  </pic:spPr>
                </pic:pic>
              </a:graphicData>
            </a:graphic>
          </wp:inline>
        </w:drawing>
      </w:r>
    </w:p>
    <w:p w14:paraId="061DB7B7" w14:textId="10748180" w:rsidR="00472001" w:rsidRDefault="00472001" w:rsidP="00472001">
      <w:pPr>
        <w:tabs>
          <w:tab w:val="num" w:pos="1440"/>
          <w:tab w:val="num" w:pos="2160"/>
        </w:tabs>
        <w:jc w:val="center"/>
        <w:rPr>
          <w:rFonts w:ascii="Calibri" w:hAnsi="Calibri" w:cs="Calibri"/>
          <w:sz w:val="22"/>
          <w:szCs w:val="22"/>
          <w:lang w:eastAsia="zh-CN"/>
        </w:rPr>
      </w:pPr>
      <w:r>
        <w:rPr>
          <w:rFonts w:ascii="Calibri" w:hAnsi="Calibri" w:cs="Calibri"/>
          <w:sz w:val="22"/>
          <w:szCs w:val="22"/>
          <w:lang w:eastAsia="zh-CN"/>
        </w:rPr>
        <w:t>Figure 3-2 First alternative</w:t>
      </w:r>
      <w:r w:rsidR="00826201">
        <w:rPr>
          <w:rFonts w:ascii="Calibri" w:hAnsi="Calibri" w:cs="Calibri"/>
          <w:sz w:val="22"/>
          <w:szCs w:val="22"/>
          <w:lang w:eastAsia="zh-CN"/>
        </w:rPr>
        <w:t xml:space="preserve"> for </w:t>
      </w:r>
      <w:proofErr w:type="spellStart"/>
      <w:r w:rsidR="00826201">
        <w:rPr>
          <w:rFonts w:ascii="Calibri" w:hAnsi="Calibri" w:cs="Calibri"/>
          <w:sz w:val="22"/>
          <w:szCs w:val="22"/>
          <w:lang w:eastAsia="zh-CN"/>
        </w:rPr>
        <w:t>gNB</w:t>
      </w:r>
      <w:proofErr w:type="spellEnd"/>
      <w:r w:rsidR="00826201">
        <w:rPr>
          <w:rFonts w:ascii="Calibri" w:hAnsi="Calibri" w:cs="Calibri"/>
          <w:sz w:val="22"/>
          <w:szCs w:val="22"/>
          <w:lang w:eastAsia="zh-CN"/>
        </w:rPr>
        <w:t xml:space="preserve"> FFP</w:t>
      </w:r>
    </w:p>
    <w:p w14:paraId="762887FA" w14:textId="77777777" w:rsidR="000F2959" w:rsidRPr="000F2959" w:rsidRDefault="000F2959" w:rsidP="000F2959">
      <w:pPr>
        <w:tabs>
          <w:tab w:val="num" w:pos="1440"/>
          <w:tab w:val="num" w:pos="2160"/>
        </w:tabs>
        <w:jc w:val="both"/>
        <w:rPr>
          <w:rFonts w:ascii="Calibri" w:hAnsi="Calibri" w:cs="Calibri"/>
          <w:sz w:val="22"/>
          <w:szCs w:val="22"/>
          <w:lang w:eastAsia="zh-CN"/>
        </w:rPr>
      </w:pPr>
      <w:r w:rsidRPr="000F2959">
        <w:rPr>
          <w:rFonts w:ascii="Calibri" w:hAnsi="Calibri" w:cs="Calibri"/>
          <w:sz w:val="22"/>
          <w:szCs w:val="22"/>
          <w:lang w:eastAsia="zh-CN"/>
        </w:rPr>
        <w:t xml:space="preserve">This might be a solution fits the agreement better, but it leads to some uncertainty at </w:t>
      </w:r>
      <w:proofErr w:type="spellStart"/>
      <w:r w:rsidRPr="000F2959">
        <w:rPr>
          <w:rFonts w:ascii="Calibri" w:hAnsi="Calibri" w:cs="Calibri"/>
          <w:sz w:val="22"/>
          <w:szCs w:val="22"/>
          <w:lang w:eastAsia="zh-CN"/>
        </w:rPr>
        <w:t>gNB</w:t>
      </w:r>
      <w:proofErr w:type="spellEnd"/>
      <w:r w:rsidRPr="000F2959">
        <w:rPr>
          <w:rFonts w:ascii="Calibri" w:hAnsi="Calibri" w:cs="Calibri"/>
          <w:sz w:val="22"/>
          <w:szCs w:val="22"/>
          <w:lang w:eastAsia="zh-CN"/>
        </w:rPr>
        <w:t xml:space="preserve"> side (which actual repetition will be transmitted), given the </w:t>
      </w:r>
      <w:proofErr w:type="spellStart"/>
      <w:r w:rsidRPr="000F2959">
        <w:rPr>
          <w:rFonts w:ascii="Calibri" w:hAnsi="Calibri" w:cs="Calibri"/>
          <w:sz w:val="22"/>
          <w:szCs w:val="22"/>
          <w:lang w:eastAsia="zh-CN"/>
        </w:rPr>
        <w:t>gNB</w:t>
      </w:r>
      <w:proofErr w:type="spellEnd"/>
      <w:r w:rsidRPr="000F2959">
        <w:rPr>
          <w:rFonts w:ascii="Calibri" w:hAnsi="Calibri" w:cs="Calibri"/>
          <w:sz w:val="22"/>
          <w:szCs w:val="22"/>
          <w:lang w:eastAsia="zh-CN"/>
        </w:rPr>
        <w:t xml:space="preserve"> may not know the UE processing timeline (what we have is UE capability the UE announces, but may not be how fast the UE can </w:t>
      </w:r>
      <w:proofErr w:type="gramStart"/>
      <w:r w:rsidRPr="000F2959">
        <w:rPr>
          <w:rFonts w:ascii="Calibri" w:hAnsi="Calibri" w:cs="Calibri"/>
          <w:sz w:val="22"/>
          <w:szCs w:val="22"/>
          <w:lang w:eastAsia="zh-CN"/>
        </w:rPr>
        <w:t>actually do</w:t>
      </w:r>
      <w:proofErr w:type="gramEnd"/>
      <w:r w:rsidRPr="000F2959">
        <w:rPr>
          <w:rFonts w:ascii="Calibri" w:hAnsi="Calibri" w:cs="Calibri"/>
          <w:sz w:val="22"/>
          <w:szCs w:val="22"/>
          <w:lang w:eastAsia="zh-CN"/>
        </w:rPr>
        <w:t>)</w:t>
      </w:r>
    </w:p>
    <w:p w14:paraId="7456A80D" w14:textId="77777777" w:rsidR="007E1EF2" w:rsidRPr="00E63814" w:rsidRDefault="007E1EF2" w:rsidP="007E1EF2">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 xml:space="preserve">The second alternative is illustrated in Figure 3-3. </w:t>
      </w:r>
      <w:r w:rsidRPr="00E63814">
        <w:rPr>
          <w:rFonts w:ascii="Calibri" w:hAnsi="Calibri" w:cs="Calibri"/>
          <w:sz w:val="22"/>
          <w:szCs w:val="22"/>
          <w:lang w:eastAsia="zh-CN"/>
        </w:rPr>
        <w:t xml:space="preserve">Besides the </w:t>
      </w:r>
      <w:proofErr w:type="spellStart"/>
      <w:r w:rsidRPr="00E63814">
        <w:rPr>
          <w:rFonts w:ascii="Calibri" w:hAnsi="Calibri" w:cs="Calibri"/>
          <w:sz w:val="22"/>
          <w:szCs w:val="22"/>
          <w:lang w:eastAsia="zh-CN"/>
        </w:rPr>
        <w:t>gNB</w:t>
      </w:r>
      <w:proofErr w:type="spellEnd"/>
      <w:r w:rsidRPr="00E63814">
        <w:rPr>
          <w:rFonts w:ascii="Calibri" w:hAnsi="Calibri" w:cs="Calibri"/>
          <w:sz w:val="22"/>
          <w:szCs w:val="22"/>
          <w:lang w:eastAsia="zh-CN"/>
        </w:rPr>
        <w:t xml:space="preserve"> idle period, the UE also treat the first X symbols of the </w:t>
      </w:r>
      <w:proofErr w:type="spellStart"/>
      <w:r w:rsidRPr="00E63814">
        <w:rPr>
          <w:rFonts w:ascii="Calibri" w:hAnsi="Calibri" w:cs="Calibri"/>
          <w:sz w:val="22"/>
          <w:szCs w:val="22"/>
          <w:lang w:eastAsia="zh-CN"/>
        </w:rPr>
        <w:t>gNB</w:t>
      </w:r>
      <w:proofErr w:type="spellEnd"/>
      <w:r w:rsidRPr="00E63814">
        <w:rPr>
          <w:rFonts w:ascii="Calibri" w:hAnsi="Calibri" w:cs="Calibri"/>
          <w:sz w:val="22"/>
          <w:szCs w:val="22"/>
          <w:lang w:eastAsia="zh-CN"/>
        </w:rPr>
        <w:t xml:space="preserve"> FFP as invalid symbols, in this case, the PUSCH nominal repetition will be segmented around the symbols in idle period and the X symbols. </w:t>
      </w:r>
    </w:p>
    <w:p w14:paraId="4E1F38D1" w14:textId="5049181F" w:rsidR="000F2959" w:rsidRPr="00703745" w:rsidRDefault="007E1EF2" w:rsidP="00703745">
      <w:pPr>
        <w:numPr>
          <w:ilvl w:val="0"/>
          <w:numId w:val="42"/>
        </w:numPr>
        <w:tabs>
          <w:tab w:val="num" w:pos="2160"/>
        </w:tabs>
        <w:jc w:val="both"/>
        <w:rPr>
          <w:rFonts w:ascii="Calibri" w:hAnsi="Calibri" w:cs="Calibri"/>
          <w:sz w:val="22"/>
          <w:szCs w:val="22"/>
          <w:lang w:eastAsia="zh-CN"/>
        </w:rPr>
      </w:pPr>
      <w:r w:rsidRPr="00E63814">
        <w:rPr>
          <w:rFonts w:ascii="Calibri" w:hAnsi="Calibri" w:cs="Calibri"/>
          <w:sz w:val="22"/>
          <w:szCs w:val="22"/>
          <w:lang w:eastAsia="zh-CN"/>
        </w:rPr>
        <w:t>During the X symbols, the UE will try to detect the DL signal to determine if the actual repetitions after X symbols can be transmitted.</w:t>
      </w:r>
    </w:p>
    <w:p w14:paraId="05424BA5" w14:textId="70A2C4A7" w:rsidR="00E63814" w:rsidRPr="00E63814" w:rsidRDefault="00703745" w:rsidP="00E63814">
      <w:pPr>
        <w:numPr>
          <w:ilvl w:val="0"/>
          <w:numId w:val="42"/>
        </w:numPr>
        <w:tabs>
          <w:tab w:val="num" w:pos="2160"/>
        </w:tabs>
        <w:jc w:val="both"/>
        <w:rPr>
          <w:rFonts w:ascii="Calibri" w:hAnsi="Calibri" w:cs="Calibri"/>
          <w:sz w:val="22"/>
          <w:szCs w:val="22"/>
          <w:lang w:eastAsia="zh-CN"/>
        </w:rPr>
      </w:pPr>
      <w:r w:rsidRPr="00E63814">
        <w:rPr>
          <w:rFonts w:ascii="Calibri" w:hAnsi="Calibri" w:cs="Calibri"/>
          <w:sz w:val="22"/>
          <w:szCs w:val="22"/>
          <w:lang w:eastAsia="zh-CN"/>
        </w:rPr>
        <w:t>The value of X can be RRC configured, under some UE capability, or hard coded</w:t>
      </w:r>
    </w:p>
    <w:p w14:paraId="5B5CA5BF" w14:textId="77777777" w:rsidR="00E63814" w:rsidRPr="00E63814" w:rsidRDefault="00E63814" w:rsidP="00E63814">
      <w:pPr>
        <w:numPr>
          <w:ilvl w:val="0"/>
          <w:numId w:val="42"/>
        </w:numPr>
        <w:tabs>
          <w:tab w:val="num" w:pos="2160"/>
        </w:tabs>
        <w:jc w:val="both"/>
        <w:rPr>
          <w:rFonts w:ascii="Calibri" w:hAnsi="Calibri" w:cs="Calibri"/>
          <w:sz w:val="22"/>
          <w:szCs w:val="22"/>
          <w:lang w:eastAsia="zh-CN"/>
        </w:rPr>
      </w:pPr>
      <w:r w:rsidRPr="00E63814">
        <w:rPr>
          <w:rFonts w:ascii="Calibri" w:hAnsi="Calibri" w:cs="Calibri"/>
          <w:sz w:val="22"/>
          <w:szCs w:val="22"/>
          <w:lang w:eastAsia="zh-CN"/>
        </w:rPr>
        <w:t xml:space="preserve">All actual repetitions in the next FFP can be a starting point for UL transmission sharing </w:t>
      </w:r>
      <w:proofErr w:type="spellStart"/>
      <w:r w:rsidRPr="00E63814">
        <w:rPr>
          <w:rFonts w:ascii="Calibri" w:hAnsi="Calibri" w:cs="Calibri"/>
          <w:sz w:val="22"/>
          <w:szCs w:val="22"/>
          <w:lang w:eastAsia="zh-CN"/>
        </w:rPr>
        <w:t>gNB</w:t>
      </w:r>
      <w:proofErr w:type="spellEnd"/>
      <w:r w:rsidRPr="00E63814">
        <w:rPr>
          <w:rFonts w:ascii="Calibri" w:hAnsi="Calibri" w:cs="Calibri"/>
          <w:sz w:val="22"/>
          <w:szCs w:val="22"/>
          <w:lang w:eastAsia="zh-CN"/>
        </w:rPr>
        <w:t xml:space="preserve"> COT</w:t>
      </w:r>
    </w:p>
    <w:p w14:paraId="0C4F820E" w14:textId="77777777" w:rsidR="00E63814" w:rsidRPr="00E63814" w:rsidRDefault="00E63814" w:rsidP="00E63814">
      <w:pPr>
        <w:numPr>
          <w:ilvl w:val="1"/>
          <w:numId w:val="42"/>
        </w:numPr>
        <w:tabs>
          <w:tab w:val="num" w:pos="2160"/>
        </w:tabs>
        <w:jc w:val="both"/>
        <w:rPr>
          <w:rFonts w:ascii="Calibri" w:hAnsi="Calibri" w:cs="Calibri"/>
          <w:sz w:val="22"/>
          <w:szCs w:val="22"/>
          <w:lang w:eastAsia="zh-CN"/>
        </w:rPr>
      </w:pPr>
      <w:proofErr w:type="gramStart"/>
      <w:r w:rsidRPr="00E63814">
        <w:rPr>
          <w:rFonts w:ascii="Calibri" w:hAnsi="Calibri" w:cs="Calibri"/>
          <w:sz w:val="22"/>
          <w:szCs w:val="22"/>
          <w:lang w:eastAsia="zh-CN"/>
        </w:rPr>
        <w:t>Basically</w:t>
      </w:r>
      <w:proofErr w:type="gramEnd"/>
      <w:r w:rsidRPr="00E63814">
        <w:rPr>
          <w:rFonts w:ascii="Calibri" w:hAnsi="Calibri" w:cs="Calibri"/>
          <w:sz w:val="22"/>
          <w:szCs w:val="22"/>
          <w:lang w:eastAsia="zh-CN"/>
        </w:rPr>
        <w:t xml:space="preserve"> allow the UE to transmit whenever the DL is detected (after processing delay)</w:t>
      </w:r>
    </w:p>
    <w:p w14:paraId="613D1B9D" w14:textId="77777777" w:rsidR="00E63814" w:rsidRPr="00E63814" w:rsidRDefault="00E63814" w:rsidP="00E63814">
      <w:pPr>
        <w:numPr>
          <w:ilvl w:val="1"/>
          <w:numId w:val="42"/>
        </w:numPr>
        <w:tabs>
          <w:tab w:val="num" w:pos="2160"/>
        </w:tabs>
        <w:jc w:val="both"/>
        <w:rPr>
          <w:rFonts w:ascii="Calibri" w:hAnsi="Calibri" w:cs="Calibri"/>
          <w:sz w:val="22"/>
          <w:szCs w:val="22"/>
          <w:lang w:eastAsia="zh-CN"/>
        </w:rPr>
      </w:pPr>
      <w:proofErr w:type="gramStart"/>
      <w:r w:rsidRPr="00E63814">
        <w:rPr>
          <w:rFonts w:ascii="Calibri" w:hAnsi="Calibri" w:cs="Calibri"/>
          <w:sz w:val="22"/>
          <w:szCs w:val="22"/>
          <w:lang w:eastAsia="zh-CN"/>
        </w:rPr>
        <w:t>Actually, in</w:t>
      </w:r>
      <w:proofErr w:type="gramEnd"/>
      <w:r w:rsidRPr="00E63814">
        <w:rPr>
          <w:rFonts w:ascii="Calibri" w:hAnsi="Calibri" w:cs="Calibri"/>
          <w:sz w:val="22"/>
          <w:szCs w:val="22"/>
          <w:lang w:eastAsia="zh-CN"/>
        </w:rPr>
        <w:t xml:space="preserve"> this case, we may not need to force X to be large (to cover the processing), as the </w:t>
      </w:r>
      <w:proofErr w:type="spellStart"/>
      <w:r w:rsidRPr="00E63814">
        <w:rPr>
          <w:rFonts w:ascii="Calibri" w:hAnsi="Calibri" w:cs="Calibri"/>
          <w:sz w:val="22"/>
          <w:szCs w:val="22"/>
          <w:lang w:eastAsia="zh-CN"/>
        </w:rPr>
        <w:t>gNB</w:t>
      </w:r>
      <w:proofErr w:type="spellEnd"/>
      <w:r w:rsidRPr="00E63814">
        <w:rPr>
          <w:rFonts w:ascii="Calibri" w:hAnsi="Calibri" w:cs="Calibri"/>
          <w:sz w:val="22"/>
          <w:szCs w:val="22"/>
          <w:lang w:eastAsia="zh-CN"/>
        </w:rPr>
        <w:t xml:space="preserve"> can assume the actual repetition before certain time cannot be transmitted</w:t>
      </w:r>
    </w:p>
    <w:p w14:paraId="4A2B71BA" w14:textId="385D1C17" w:rsidR="00E63814" w:rsidRDefault="00703745" w:rsidP="00C41C02">
      <w:pPr>
        <w:tabs>
          <w:tab w:val="num" w:pos="1440"/>
          <w:tab w:val="num" w:pos="2160"/>
        </w:tabs>
        <w:jc w:val="center"/>
        <w:rPr>
          <w:rFonts w:ascii="Calibri" w:hAnsi="Calibri" w:cs="Calibri"/>
          <w:sz w:val="22"/>
          <w:szCs w:val="22"/>
          <w:lang w:eastAsia="zh-CN"/>
        </w:rPr>
      </w:pPr>
      <w:r>
        <w:rPr>
          <w:rFonts w:ascii="Calibri" w:hAnsi="Calibri" w:cs="Calibri"/>
          <w:noProof/>
          <w:sz w:val="22"/>
          <w:szCs w:val="22"/>
          <w:lang w:eastAsia="zh-CN"/>
        </w:rPr>
        <w:lastRenderedPageBreak/>
        <w:drawing>
          <wp:inline distT="0" distB="0" distL="0" distR="0" wp14:anchorId="2CB93314" wp14:editId="075BAD98">
            <wp:extent cx="5229936" cy="1219835"/>
            <wp:effectExtent l="0" t="0" r="8890" b="0"/>
            <wp:docPr id="5" name="Picture 5"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58610" cy="1249847"/>
                    </a:xfrm>
                    <a:prstGeom prst="rect">
                      <a:avLst/>
                    </a:prstGeom>
                    <a:noFill/>
                  </pic:spPr>
                </pic:pic>
              </a:graphicData>
            </a:graphic>
          </wp:inline>
        </w:drawing>
      </w:r>
    </w:p>
    <w:p w14:paraId="670B605E" w14:textId="4810CB72" w:rsidR="00C41C02" w:rsidRDefault="00C41C02" w:rsidP="00C41C02">
      <w:pPr>
        <w:tabs>
          <w:tab w:val="num" w:pos="1440"/>
          <w:tab w:val="num" w:pos="2160"/>
        </w:tabs>
        <w:jc w:val="center"/>
        <w:rPr>
          <w:rFonts w:ascii="Calibri" w:hAnsi="Calibri" w:cs="Calibri"/>
          <w:sz w:val="22"/>
          <w:szCs w:val="22"/>
          <w:lang w:eastAsia="zh-CN"/>
        </w:rPr>
      </w:pPr>
      <w:r>
        <w:rPr>
          <w:rFonts w:ascii="Calibri" w:hAnsi="Calibri" w:cs="Calibri"/>
          <w:sz w:val="22"/>
          <w:szCs w:val="22"/>
          <w:lang w:eastAsia="zh-CN"/>
        </w:rPr>
        <w:t xml:space="preserve">Figure 3-3 Second alternative for </w:t>
      </w:r>
      <w:proofErr w:type="spellStart"/>
      <w:r>
        <w:rPr>
          <w:rFonts w:ascii="Calibri" w:hAnsi="Calibri" w:cs="Calibri"/>
          <w:sz w:val="22"/>
          <w:szCs w:val="22"/>
          <w:lang w:eastAsia="zh-CN"/>
        </w:rPr>
        <w:t>gNB</w:t>
      </w:r>
      <w:proofErr w:type="spellEnd"/>
      <w:r>
        <w:rPr>
          <w:rFonts w:ascii="Calibri" w:hAnsi="Calibri" w:cs="Calibri"/>
          <w:sz w:val="22"/>
          <w:szCs w:val="22"/>
          <w:lang w:eastAsia="zh-CN"/>
        </w:rPr>
        <w:t xml:space="preserve"> FFP</w:t>
      </w:r>
    </w:p>
    <w:p w14:paraId="31359DF3" w14:textId="6B5E56D6" w:rsidR="00900F9C" w:rsidRPr="00DF06A7" w:rsidRDefault="00900F9C" w:rsidP="00900F9C">
      <w:pPr>
        <w:jc w:val="both"/>
        <w:rPr>
          <w:b/>
          <w:bCs/>
          <w:i/>
          <w:iCs/>
        </w:rPr>
      </w:pPr>
      <w:r w:rsidRPr="00DF06A7">
        <w:rPr>
          <w:b/>
          <w:bCs/>
          <w:i/>
          <w:iCs/>
        </w:rPr>
        <w:t xml:space="preserve">Proposal </w:t>
      </w:r>
      <w:r>
        <w:rPr>
          <w:b/>
          <w:bCs/>
          <w:i/>
          <w:iCs/>
        </w:rPr>
        <w:t>2</w:t>
      </w:r>
      <w:r w:rsidRPr="00DF06A7">
        <w:rPr>
          <w:b/>
          <w:bCs/>
          <w:i/>
          <w:iCs/>
        </w:rPr>
        <w:t xml:space="preserve">: </w:t>
      </w:r>
      <w:r>
        <w:rPr>
          <w:b/>
          <w:bCs/>
          <w:i/>
          <w:iCs/>
        </w:rPr>
        <w:t>Study the scheme to handle the case where type B PUSCH repetition</w:t>
      </w:r>
      <w:r w:rsidR="00AD4CA1">
        <w:rPr>
          <w:b/>
          <w:bCs/>
          <w:i/>
          <w:iCs/>
        </w:rPr>
        <w:t xml:space="preserve"> under </w:t>
      </w:r>
      <w:proofErr w:type="spellStart"/>
      <w:r w:rsidR="00AD4CA1">
        <w:rPr>
          <w:b/>
          <w:bCs/>
          <w:i/>
          <w:iCs/>
        </w:rPr>
        <w:t>gNB</w:t>
      </w:r>
      <w:proofErr w:type="spellEnd"/>
      <w:r w:rsidR="00AD4CA1">
        <w:rPr>
          <w:b/>
          <w:bCs/>
          <w:i/>
          <w:iCs/>
        </w:rPr>
        <w:t xml:space="preserve"> FFP</w:t>
      </w:r>
      <w:r>
        <w:rPr>
          <w:b/>
          <w:bCs/>
          <w:i/>
          <w:iCs/>
        </w:rPr>
        <w:t xml:space="preserve"> is segmented before/after idle period</w:t>
      </w:r>
      <w:r w:rsidRPr="00DF06A7">
        <w:rPr>
          <w:b/>
          <w:bCs/>
          <w:i/>
          <w:iCs/>
        </w:rPr>
        <w:t>.</w:t>
      </w:r>
    </w:p>
    <w:p w14:paraId="163AFE81" w14:textId="23C5AC6B" w:rsidR="00543467" w:rsidRPr="0031124C" w:rsidRDefault="004A4BFB" w:rsidP="00996141">
      <w:pPr>
        <w:pStyle w:val="Heading2"/>
        <w:jc w:val="both"/>
        <w:rPr>
          <w:rStyle w:val="Heading2Char1"/>
        </w:rPr>
      </w:pPr>
      <w:r>
        <w:rPr>
          <w:rStyle w:val="Heading2Char1"/>
        </w:rPr>
        <w:t xml:space="preserve">Issue for next </w:t>
      </w:r>
      <w:proofErr w:type="spellStart"/>
      <w:r w:rsidR="00F62F21">
        <w:rPr>
          <w:rStyle w:val="Heading2Char1"/>
        </w:rPr>
        <w:t>u</w:t>
      </w:r>
      <w:r>
        <w:rPr>
          <w:rStyle w:val="Heading2Char1"/>
        </w:rPr>
        <w:t>FFP</w:t>
      </w:r>
      <w:proofErr w:type="spellEnd"/>
      <w:r>
        <w:rPr>
          <w:rStyle w:val="Heading2Char1"/>
        </w:rPr>
        <w:t xml:space="preserve"> starting with orphan symbol</w:t>
      </w:r>
    </w:p>
    <w:p w14:paraId="1A68CC7A" w14:textId="4B9E2219" w:rsidR="003D54D7" w:rsidRPr="00F27288" w:rsidRDefault="002B00A6" w:rsidP="002B00A6">
      <w:pPr>
        <w:tabs>
          <w:tab w:val="num" w:pos="720"/>
          <w:tab w:val="num" w:pos="1440"/>
          <w:tab w:val="num" w:pos="2160"/>
        </w:tabs>
        <w:jc w:val="both"/>
        <w:rPr>
          <w:rFonts w:ascii="Calibri" w:hAnsi="Calibri" w:cs="Calibri"/>
          <w:sz w:val="22"/>
          <w:szCs w:val="22"/>
          <w:lang w:eastAsia="zh-CN"/>
        </w:rPr>
      </w:pPr>
      <w:bookmarkStart w:id="3" w:name="_Hlk23927392"/>
      <w:r w:rsidRPr="00F27288">
        <w:rPr>
          <w:rFonts w:ascii="Calibri" w:hAnsi="Calibri" w:cs="Calibri"/>
          <w:sz w:val="22"/>
          <w:szCs w:val="22"/>
          <w:lang w:eastAsia="zh-CN"/>
        </w:rPr>
        <w:t>For UE’s FFP in case UE assumes UE-initiated COT, how to handle orphan symbol that occurs in the beginning of next UE FFP?</w:t>
      </w:r>
      <w:r w:rsidR="00F27288" w:rsidRPr="00F27288">
        <w:rPr>
          <w:rFonts w:ascii="Calibri" w:hAnsi="Calibri" w:cs="Calibri"/>
          <w:sz w:val="22"/>
          <w:szCs w:val="22"/>
          <w:lang w:eastAsia="zh-CN"/>
        </w:rPr>
        <w:t xml:space="preserve"> </w:t>
      </w:r>
      <w:r w:rsidR="003D54D7">
        <w:rPr>
          <w:rFonts w:ascii="Calibri" w:hAnsi="Calibri" w:cs="Calibri"/>
          <w:sz w:val="22"/>
          <w:szCs w:val="22"/>
          <w:lang w:eastAsia="zh-CN"/>
        </w:rPr>
        <w:t xml:space="preserve">For example, if the orphan symbol is the first symbol of the next </w:t>
      </w:r>
      <w:proofErr w:type="spellStart"/>
      <w:r w:rsidR="00146791">
        <w:rPr>
          <w:rFonts w:ascii="Calibri" w:hAnsi="Calibri" w:cs="Calibri"/>
          <w:sz w:val="22"/>
          <w:szCs w:val="22"/>
          <w:lang w:eastAsia="zh-CN"/>
        </w:rPr>
        <w:t>u</w:t>
      </w:r>
      <w:r w:rsidR="003D54D7">
        <w:rPr>
          <w:rFonts w:ascii="Calibri" w:hAnsi="Calibri" w:cs="Calibri"/>
          <w:sz w:val="22"/>
          <w:szCs w:val="22"/>
          <w:lang w:eastAsia="zh-CN"/>
        </w:rPr>
        <w:t>FFP</w:t>
      </w:r>
      <w:proofErr w:type="spellEnd"/>
      <w:r w:rsidR="003D54D7">
        <w:rPr>
          <w:rFonts w:ascii="Calibri" w:hAnsi="Calibri" w:cs="Calibri"/>
          <w:sz w:val="22"/>
          <w:szCs w:val="22"/>
          <w:lang w:eastAsia="zh-CN"/>
        </w:rPr>
        <w:t>, according to the agreement, the orphan symbol is dropped.</w:t>
      </w:r>
      <w:r w:rsidR="00146791">
        <w:rPr>
          <w:rFonts w:ascii="Calibri" w:hAnsi="Calibri" w:cs="Calibri"/>
          <w:sz w:val="22"/>
          <w:szCs w:val="22"/>
          <w:lang w:eastAsia="zh-CN"/>
        </w:rPr>
        <w:t xml:space="preserve"> Unfortunately, </w:t>
      </w:r>
      <w:r w:rsidR="00620107">
        <w:rPr>
          <w:rFonts w:ascii="Calibri" w:hAnsi="Calibri" w:cs="Calibri"/>
          <w:sz w:val="22"/>
          <w:szCs w:val="22"/>
          <w:lang w:eastAsia="zh-CN"/>
        </w:rPr>
        <w:t xml:space="preserve">UE cannot initiate the COT from the second symbol since the starting point of orphan symbol is aligned with the starting point of UE’s </w:t>
      </w:r>
      <w:proofErr w:type="spellStart"/>
      <w:r w:rsidR="00620107">
        <w:rPr>
          <w:rFonts w:ascii="Calibri" w:hAnsi="Calibri" w:cs="Calibri"/>
          <w:sz w:val="22"/>
          <w:szCs w:val="22"/>
          <w:lang w:eastAsia="zh-CN"/>
        </w:rPr>
        <w:t>uFFP</w:t>
      </w:r>
      <w:proofErr w:type="spellEnd"/>
      <w:r w:rsidR="00620107">
        <w:rPr>
          <w:rFonts w:ascii="Calibri" w:hAnsi="Calibri" w:cs="Calibri"/>
          <w:sz w:val="22"/>
          <w:szCs w:val="22"/>
          <w:lang w:eastAsia="zh-CN"/>
        </w:rPr>
        <w:t xml:space="preserve">. </w:t>
      </w:r>
      <w:r w:rsidR="00F21FB5">
        <w:rPr>
          <w:rFonts w:ascii="Calibri" w:hAnsi="Calibri" w:cs="Calibri"/>
          <w:sz w:val="22"/>
          <w:szCs w:val="22"/>
          <w:lang w:eastAsia="zh-CN"/>
        </w:rPr>
        <w:t>The means all the following repetitions cannot be transmitted</w:t>
      </w:r>
      <w:r w:rsidR="00F62F21">
        <w:rPr>
          <w:rFonts w:ascii="Calibri" w:hAnsi="Calibri" w:cs="Calibri"/>
          <w:sz w:val="22"/>
          <w:szCs w:val="22"/>
          <w:lang w:eastAsia="zh-CN"/>
        </w:rPr>
        <w:t>.</w:t>
      </w:r>
    </w:p>
    <w:p w14:paraId="6BDF1ECC" w14:textId="71E58ED1" w:rsidR="002B00A6" w:rsidRDefault="002B00A6" w:rsidP="00673C51">
      <w:pPr>
        <w:tabs>
          <w:tab w:val="num" w:pos="720"/>
          <w:tab w:val="num" w:pos="1440"/>
          <w:tab w:val="num" w:pos="2160"/>
        </w:tabs>
        <w:jc w:val="both"/>
        <w:rPr>
          <w:bCs/>
        </w:rPr>
      </w:pPr>
      <w:r>
        <w:rPr>
          <w:bCs/>
          <w:noProof/>
        </w:rPr>
        <w:drawing>
          <wp:inline distT="0" distB="0" distL="0" distR="0" wp14:anchorId="54A8D340" wp14:editId="0615AADF">
            <wp:extent cx="5974352" cy="1144949"/>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65271" cy="1162373"/>
                    </a:xfrm>
                    <a:prstGeom prst="rect">
                      <a:avLst/>
                    </a:prstGeom>
                    <a:noFill/>
                  </pic:spPr>
                </pic:pic>
              </a:graphicData>
            </a:graphic>
          </wp:inline>
        </w:drawing>
      </w:r>
    </w:p>
    <w:p w14:paraId="3B4730EA" w14:textId="35A8A321" w:rsidR="002B00A6" w:rsidRDefault="00F62F21" w:rsidP="00F62F21">
      <w:pPr>
        <w:tabs>
          <w:tab w:val="num" w:pos="720"/>
          <w:tab w:val="num" w:pos="1440"/>
          <w:tab w:val="num" w:pos="2160"/>
        </w:tabs>
        <w:jc w:val="center"/>
        <w:rPr>
          <w:bCs/>
        </w:rPr>
      </w:pPr>
      <w:r>
        <w:rPr>
          <w:bCs/>
        </w:rPr>
        <w:t xml:space="preserve">Figure 3-4 Issue for the next </w:t>
      </w:r>
      <w:proofErr w:type="spellStart"/>
      <w:r>
        <w:rPr>
          <w:bCs/>
        </w:rPr>
        <w:t>uFFP</w:t>
      </w:r>
      <w:proofErr w:type="spellEnd"/>
      <w:r>
        <w:rPr>
          <w:bCs/>
        </w:rPr>
        <w:t xml:space="preserve"> starting with orphan symbol</w:t>
      </w:r>
    </w:p>
    <w:p w14:paraId="328F3C1E" w14:textId="1F383E44" w:rsidR="00CF0379" w:rsidRPr="00CF0379" w:rsidRDefault="00F62F21" w:rsidP="00D77A65">
      <w:pPr>
        <w:tabs>
          <w:tab w:val="num" w:pos="1440"/>
          <w:tab w:val="num" w:pos="2160"/>
        </w:tabs>
        <w:jc w:val="both"/>
        <w:rPr>
          <w:bCs/>
        </w:rPr>
      </w:pPr>
      <w:r>
        <w:rPr>
          <w:bCs/>
        </w:rPr>
        <w:t xml:space="preserve">To handle the issues, one simple way is to let UE to treat this as error case, </w:t>
      </w:r>
      <w:r w:rsidR="002B00A6" w:rsidRPr="002B00A6">
        <w:rPr>
          <w:bCs/>
        </w:rPr>
        <w:t xml:space="preserve">i.e., UE is not expected to be scheduled that the orphan symbol occurs in the beginning of UE FFP. </w:t>
      </w:r>
      <w:r w:rsidR="00D77A65">
        <w:rPr>
          <w:bCs/>
        </w:rPr>
        <w:t xml:space="preserve">Otherwise, </w:t>
      </w:r>
      <w:r w:rsidR="002B00A6" w:rsidRPr="002B00A6">
        <w:rPr>
          <w:bCs/>
        </w:rPr>
        <w:t xml:space="preserve">UE will </w:t>
      </w:r>
      <w:r w:rsidR="00D77A65">
        <w:rPr>
          <w:bCs/>
        </w:rPr>
        <w:t xml:space="preserve">have to </w:t>
      </w:r>
      <w:r w:rsidR="002B00A6" w:rsidRPr="002B00A6">
        <w:rPr>
          <w:bCs/>
        </w:rPr>
        <w:t>drop the orphan symbol and the remaining repetitions after orphan symbol</w:t>
      </w:r>
      <w:r w:rsidR="00D77A65">
        <w:rPr>
          <w:bCs/>
        </w:rPr>
        <w:t xml:space="preserve"> since </w:t>
      </w:r>
      <w:r w:rsidR="002B00A6" w:rsidRPr="002B00A6">
        <w:rPr>
          <w:bCs/>
        </w:rPr>
        <w:t>UE cannot initiate UE COT as nothing is transmitted at the beginning of UE FFP.</w:t>
      </w:r>
      <w:r w:rsidR="00D77A65">
        <w:rPr>
          <w:bCs/>
        </w:rPr>
        <w:t xml:space="preserve"> To transmit the remaining repetition, </w:t>
      </w:r>
      <w:r w:rsidR="00CF0379" w:rsidRPr="00CF0379">
        <w:rPr>
          <w:bCs/>
        </w:rPr>
        <w:t xml:space="preserve">UE </w:t>
      </w:r>
      <w:r w:rsidR="00D77A65">
        <w:rPr>
          <w:bCs/>
        </w:rPr>
        <w:t>may</w:t>
      </w:r>
      <w:r w:rsidR="00CF0379" w:rsidRPr="00CF0379">
        <w:rPr>
          <w:bCs/>
        </w:rPr>
        <w:t xml:space="preserve"> use CP extension to fill the gap and initiate UE COT by transmitting CP extension in the orphan symbol (at the beginning of UE FFP).</w:t>
      </w:r>
      <w:r w:rsidR="00D77A65">
        <w:rPr>
          <w:bCs/>
        </w:rPr>
        <w:t xml:space="preserve"> </w:t>
      </w:r>
      <w:r w:rsidR="00CF0379" w:rsidRPr="00CF0379">
        <w:rPr>
          <w:bCs/>
        </w:rPr>
        <w:t xml:space="preserve">In this </w:t>
      </w:r>
      <w:proofErr w:type="gramStart"/>
      <w:r w:rsidR="00CF0379" w:rsidRPr="00CF0379">
        <w:rPr>
          <w:bCs/>
        </w:rPr>
        <w:t>case,  the</w:t>
      </w:r>
      <w:proofErr w:type="gramEnd"/>
      <w:r w:rsidR="00CF0379" w:rsidRPr="00CF0379">
        <w:rPr>
          <w:bCs/>
        </w:rPr>
        <w:t xml:space="preserve"> UE will also transmit the remaining PUSCH repetitions after orphan symbol if UE successfully initiate UE COT.</w:t>
      </w:r>
      <w:r w:rsidR="00D77A65">
        <w:rPr>
          <w:bCs/>
        </w:rPr>
        <w:t xml:space="preserve"> The detailed scheme is illustrated in Figure 3-4.</w:t>
      </w:r>
    </w:p>
    <w:p w14:paraId="7D6FF107" w14:textId="4BB9666F" w:rsidR="00CC3BCB" w:rsidRDefault="002B00A6" w:rsidP="002B00A6">
      <w:pPr>
        <w:jc w:val="center"/>
        <w:rPr>
          <w:b/>
          <w:bCs/>
          <w:i/>
          <w:iCs/>
        </w:rPr>
      </w:pPr>
      <w:bookmarkStart w:id="4" w:name="p10"/>
      <w:r>
        <w:rPr>
          <w:b/>
          <w:bCs/>
          <w:i/>
          <w:iCs/>
          <w:noProof/>
        </w:rPr>
        <w:drawing>
          <wp:inline distT="0" distB="0" distL="0" distR="0" wp14:anchorId="4A943998" wp14:editId="703561F3">
            <wp:extent cx="5548902" cy="108932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82674" cy="1095956"/>
                    </a:xfrm>
                    <a:prstGeom prst="rect">
                      <a:avLst/>
                    </a:prstGeom>
                    <a:noFill/>
                  </pic:spPr>
                </pic:pic>
              </a:graphicData>
            </a:graphic>
          </wp:inline>
        </w:drawing>
      </w:r>
    </w:p>
    <w:p w14:paraId="229B7EDA" w14:textId="5F11B13B" w:rsidR="00D77A65" w:rsidRDefault="00D77A65" w:rsidP="002B00A6">
      <w:pPr>
        <w:jc w:val="center"/>
        <w:rPr>
          <w:bCs/>
        </w:rPr>
      </w:pPr>
      <w:r w:rsidRPr="00D77A65">
        <w:rPr>
          <w:bCs/>
        </w:rPr>
        <w:t xml:space="preserve">Figure 3-4 solution for the next </w:t>
      </w:r>
      <w:proofErr w:type="spellStart"/>
      <w:r w:rsidRPr="00D77A65">
        <w:rPr>
          <w:bCs/>
        </w:rPr>
        <w:t>uFFP</w:t>
      </w:r>
      <w:proofErr w:type="spellEnd"/>
      <w:r w:rsidRPr="00D77A65">
        <w:rPr>
          <w:bCs/>
        </w:rPr>
        <w:t xml:space="preserve"> starting with orphan symbol</w:t>
      </w:r>
    </w:p>
    <w:p w14:paraId="1E5CE7BE" w14:textId="6F2DBF27" w:rsidR="009921F5" w:rsidRDefault="009921F5" w:rsidP="009921F5">
      <w:pPr>
        <w:jc w:val="both"/>
        <w:rPr>
          <w:b/>
          <w:bCs/>
          <w:i/>
          <w:iCs/>
        </w:rPr>
      </w:pPr>
      <w:r w:rsidRPr="00DF06A7">
        <w:rPr>
          <w:b/>
          <w:bCs/>
          <w:i/>
          <w:iCs/>
        </w:rPr>
        <w:t xml:space="preserve">Proposal </w:t>
      </w:r>
      <w:r w:rsidR="00442540">
        <w:rPr>
          <w:b/>
          <w:bCs/>
          <w:i/>
          <w:iCs/>
        </w:rPr>
        <w:t>3</w:t>
      </w:r>
      <w:r w:rsidRPr="00DF06A7">
        <w:rPr>
          <w:b/>
          <w:bCs/>
          <w:i/>
          <w:iCs/>
        </w:rPr>
        <w:t xml:space="preserve">: </w:t>
      </w:r>
      <w:r>
        <w:rPr>
          <w:b/>
          <w:bCs/>
          <w:i/>
          <w:iCs/>
        </w:rPr>
        <w:t xml:space="preserve">Study the scheme to handle the case where </w:t>
      </w:r>
      <w:r w:rsidR="00442540">
        <w:rPr>
          <w:b/>
          <w:bCs/>
          <w:i/>
          <w:iCs/>
        </w:rPr>
        <w:t xml:space="preserve">the first symbol of </w:t>
      </w:r>
      <w:r>
        <w:rPr>
          <w:b/>
          <w:bCs/>
          <w:i/>
          <w:iCs/>
        </w:rPr>
        <w:t xml:space="preserve">type B PUSCH repetition </w:t>
      </w:r>
      <w:r w:rsidR="00442540">
        <w:rPr>
          <w:b/>
          <w:bCs/>
          <w:i/>
          <w:iCs/>
        </w:rPr>
        <w:t>after idle period is orphan symbol</w:t>
      </w:r>
      <w:r w:rsidRPr="00DF06A7">
        <w:rPr>
          <w:b/>
          <w:bCs/>
          <w:i/>
          <w:iCs/>
        </w:rPr>
        <w:t>.</w:t>
      </w:r>
    </w:p>
    <w:bookmarkEnd w:id="3"/>
    <w:bookmarkEnd w:id="4"/>
    <w:p w14:paraId="02810CFE" w14:textId="10C7F2F7" w:rsidR="00746535" w:rsidRDefault="00CE5C90" w:rsidP="00996141">
      <w:pPr>
        <w:pStyle w:val="Heading1"/>
        <w:jc w:val="both"/>
      </w:pPr>
      <w:r>
        <w:t xml:space="preserve"> Conclusions</w:t>
      </w:r>
    </w:p>
    <w:p w14:paraId="61C094D7" w14:textId="52EB8D89" w:rsidR="00CE5C90" w:rsidRDefault="005C6C86" w:rsidP="0061179B">
      <w:pPr>
        <w:jc w:val="both"/>
      </w:pPr>
      <w:r>
        <w:rPr>
          <w:lang w:val="en-GB"/>
        </w:rPr>
        <w:t xml:space="preserve">In this contribution, we discuss </w:t>
      </w:r>
      <w:r>
        <w:t xml:space="preserve">the </w:t>
      </w:r>
      <w:r w:rsidR="00BA47CD">
        <w:t xml:space="preserve">uplink </w:t>
      </w:r>
      <w:r w:rsidR="00BA47CD" w:rsidRPr="008C6721">
        <w:t>enhancements for URLLC in unlicensed controlled environments</w:t>
      </w:r>
      <w:r>
        <w:t>. We have the following proposals:</w:t>
      </w:r>
    </w:p>
    <w:p w14:paraId="3842ACBF" w14:textId="7DBD397C" w:rsidR="008C35D5" w:rsidRDefault="008C35D5" w:rsidP="00DF6B8C">
      <w:pPr>
        <w:spacing w:after="120"/>
        <w:rPr>
          <w:b/>
          <w:bCs/>
          <w:i/>
          <w:iCs/>
        </w:rPr>
      </w:pPr>
      <w:r w:rsidRPr="003F74AC">
        <w:rPr>
          <w:b/>
          <w:bCs/>
          <w:i/>
          <w:iCs/>
        </w:rPr>
        <w:t>Proposal</w:t>
      </w:r>
      <w:r>
        <w:rPr>
          <w:b/>
          <w:bCs/>
          <w:i/>
          <w:iCs/>
          <w:lang w:eastAsia="zh-CN"/>
        </w:rPr>
        <w:t xml:space="preserve"> </w:t>
      </w:r>
      <w:r w:rsidR="00FD7CD4">
        <w:rPr>
          <w:b/>
          <w:bCs/>
          <w:i/>
          <w:iCs/>
          <w:lang w:eastAsia="zh-CN"/>
        </w:rPr>
        <w:t>1</w:t>
      </w:r>
      <w:r w:rsidRPr="003F74AC">
        <w:rPr>
          <w:b/>
          <w:bCs/>
          <w:i/>
          <w:iCs/>
        </w:rPr>
        <w:t xml:space="preserve">: </w:t>
      </w:r>
      <w:r>
        <w:rPr>
          <w:b/>
          <w:bCs/>
          <w:i/>
          <w:iCs/>
        </w:rPr>
        <w:t>Study the scheme of i</w:t>
      </w:r>
      <w:r w:rsidRPr="00DE24AB">
        <w:rPr>
          <w:b/>
          <w:bCs/>
          <w:i/>
          <w:iCs/>
        </w:rPr>
        <w:t xml:space="preserve">ndication of </w:t>
      </w:r>
      <w:proofErr w:type="spellStart"/>
      <w:r w:rsidRPr="00DE24AB">
        <w:rPr>
          <w:b/>
          <w:bCs/>
          <w:i/>
          <w:iCs/>
        </w:rPr>
        <w:t>gNB</w:t>
      </w:r>
      <w:proofErr w:type="spellEnd"/>
      <w:r w:rsidRPr="00DE24AB">
        <w:rPr>
          <w:b/>
          <w:bCs/>
          <w:i/>
          <w:iCs/>
        </w:rPr>
        <w:t xml:space="preserve"> sharing UE-initiated COT </w:t>
      </w:r>
      <w:r>
        <w:rPr>
          <w:b/>
          <w:bCs/>
          <w:i/>
          <w:iCs/>
        </w:rPr>
        <w:t>for DL transmission to disable UE sharing the COT.</w:t>
      </w:r>
    </w:p>
    <w:p w14:paraId="0CB5B927" w14:textId="6FDDC22C" w:rsidR="009921F5" w:rsidRDefault="00AD4CA1" w:rsidP="00DF06A7">
      <w:pPr>
        <w:jc w:val="both"/>
        <w:rPr>
          <w:b/>
          <w:bCs/>
          <w:i/>
          <w:iCs/>
        </w:rPr>
      </w:pPr>
      <w:r w:rsidRPr="00DF06A7">
        <w:rPr>
          <w:b/>
          <w:bCs/>
          <w:i/>
          <w:iCs/>
        </w:rPr>
        <w:lastRenderedPageBreak/>
        <w:t xml:space="preserve">Proposal </w:t>
      </w:r>
      <w:r>
        <w:rPr>
          <w:b/>
          <w:bCs/>
          <w:i/>
          <w:iCs/>
        </w:rPr>
        <w:t>2</w:t>
      </w:r>
      <w:r w:rsidRPr="00DF06A7">
        <w:rPr>
          <w:b/>
          <w:bCs/>
          <w:i/>
          <w:iCs/>
        </w:rPr>
        <w:t xml:space="preserve">: </w:t>
      </w:r>
      <w:r>
        <w:rPr>
          <w:b/>
          <w:bCs/>
          <w:i/>
          <w:iCs/>
        </w:rPr>
        <w:t xml:space="preserve">Study the scheme to handle the case where type B PUSCH repetition under </w:t>
      </w:r>
      <w:proofErr w:type="spellStart"/>
      <w:r>
        <w:rPr>
          <w:b/>
          <w:bCs/>
          <w:i/>
          <w:iCs/>
        </w:rPr>
        <w:t>gNB</w:t>
      </w:r>
      <w:proofErr w:type="spellEnd"/>
      <w:r>
        <w:rPr>
          <w:b/>
          <w:bCs/>
          <w:i/>
          <w:iCs/>
        </w:rPr>
        <w:t xml:space="preserve"> FFP is segmented before/after idle period</w:t>
      </w:r>
      <w:r w:rsidRPr="00DF06A7">
        <w:rPr>
          <w:b/>
          <w:bCs/>
          <w:i/>
          <w:iCs/>
        </w:rPr>
        <w:t>.</w:t>
      </w:r>
    </w:p>
    <w:p w14:paraId="64417EF4" w14:textId="285F6CCD" w:rsidR="00DF06A7" w:rsidRPr="00DF06A7" w:rsidRDefault="00BC46AB" w:rsidP="00DF06A7">
      <w:pPr>
        <w:jc w:val="both"/>
        <w:rPr>
          <w:b/>
          <w:bCs/>
          <w:i/>
          <w:iCs/>
        </w:rPr>
      </w:pPr>
      <w:r w:rsidRPr="00DF06A7">
        <w:rPr>
          <w:b/>
          <w:bCs/>
          <w:i/>
          <w:iCs/>
        </w:rPr>
        <w:t xml:space="preserve">Proposal </w:t>
      </w:r>
      <w:r>
        <w:rPr>
          <w:b/>
          <w:bCs/>
          <w:i/>
          <w:iCs/>
        </w:rPr>
        <w:t>3</w:t>
      </w:r>
      <w:r w:rsidRPr="00DF06A7">
        <w:rPr>
          <w:b/>
          <w:bCs/>
          <w:i/>
          <w:iCs/>
        </w:rPr>
        <w:t xml:space="preserve">: </w:t>
      </w:r>
      <w:r>
        <w:rPr>
          <w:b/>
          <w:bCs/>
          <w:i/>
          <w:iCs/>
        </w:rPr>
        <w:t>Study the scheme to handle the case where the first symbol of type B PUSCH repetition after idle period is orphan symbol</w:t>
      </w:r>
      <w:r w:rsidRPr="00DF06A7">
        <w:rPr>
          <w:b/>
          <w:bCs/>
          <w:i/>
          <w:iCs/>
        </w:rPr>
        <w:t>.</w:t>
      </w:r>
    </w:p>
    <w:p w14:paraId="62E96E15" w14:textId="264437DE" w:rsidR="00CE5C90" w:rsidRPr="00CE5C90" w:rsidRDefault="00CE5C90" w:rsidP="00996141">
      <w:pPr>
        <w:pStyle w:val="Heading1"/>
        <w:jc w:val="both"/>
      </w:pPr>
      <w:r>
        <w:t>References</w:t>
      </w:r>
    </w:p>
    <w:p w14:paraId="2BDC1962" w14:textId="0A6694F7" w:rsidR="00746535" w:rsidRDefault="00FE67E1" w:rsidP="00DC6290">
      <w:pPr>
        <w:numPr>
          <w:ilvl w:val="0"/>
          <w:numId w:val="24"/>
        </w:numPr>
        <w:spacing w:before="100" w:beforeAutospacing="1" w:after="120"/>
        <w:ind w:left="547" w:hanging="547"/>
        <w:jc w:val="both"/>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32C259A8" w14:textId="06D3F531" w:rsidR="00DE4F45" w:rsidRPr="005705EB" w:rsidRDefault="00ED605D" w:rsidP="00DC6290">
      <w:pPr>
        <w:pStyle w:val="ListParagraph"/>
        <w:numPr>
          <w:ilvl w:val="0"/>
          <w:numId w:val="24"/>
        </w:numPr>
        <w:jc w:val="both"/>
        <w:rPr>
          <w:lang w:eastAsia="x-none"/>
        </w:rPr>
      </w:pPr>
      <w:hyperlink r:id="rId17" w:history="1">
        <w:r w:rsidR="00AE1E0E" w:rsidRPr="00AE1E0E">
          <w:t>R1-1912938</w:t>
        </w:r>
      </w:hyperlink>
      <w:r w:rsidR="00AE1E0E">
        <w:t>,</w:t>
      </w:r>
      <w:r w:rsidR="00AE1E0E">
        <w:rPr>
          <w:lang w:eastAsia="x-none"/>
        </w:rPr>
        <w:t xml:space="preserve"> Channel access procedures for NR unlicensed, Qualcomm, 3GPP TSG RAN WG1#99, Reno, USA, November 18-22, 2019 </w:t>
      </w:r>
    </w:p>
    <w:sectPr w:rsidR="00DE4F45"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0627E" w14:textId="77777777" w:rsidR="00ED605D" w:rsidRDefault="00ED605D" w:rsidP="00746535">
      <w:pPr>
        <w:spacing w:after="0"/>
      </w:pPr>
      <w:r>
        <w:separator/>
      </w:r>
    </w:p>
  </w:endnote>
  <w:endnote w:type="continuationSeparator" w:id="0">
    <w:p w14:paraId="1D3A9D17" w14:textId="77777777" w:rsidR="00ED605D" w:rsidRDefault="00ED605D" w:rsidP="00746535">
      <w:pPr>
        <w:spacing w:after="0"/>
      </w:pPr>
      <w:r>
        <w:continuationSeparator/>
      </w:r>
    </w:p>
  </w:endnote>
  <w:endnote w:type="continuationNotice" w:id="1">
    <w:p w14:paraId="313735E6" w14:textId="77777777" w:rsidR="00ED605D" w:rsidRDefault="00ED6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01304" w14:textId="77777777" w:rsidR="00ED605D" w:rsidRDefault="00ED605D" w:rsidP="00746535">
      <w:pPr>
        <w:spacing w:after="0"/>
      </w:pPr>
      <w:r>
        <w:separator/>
      </w:r>
    </w:p>
  </w:footnote>
  <w:footnote w:type="continuationSeparator" w:id="0">
    <w:p w14:paraId="79E3A4DE" w14:textId="77777777" w:rsidR="00ED605D" w:rsidRDefault="00ED605D" w:rsidP="00746535">
      <w:pPr>
        <w:spacing w:after="0"/>
      </w:pPr>
      <w:r>
        <w:continuationSeparator/>
      </w:r>
    </w:p>
  </w:footnote>
  <w:footnote w:type="continuationNotice" w:id="1">
    <w:p w14:paraId="78097EC5" w14:textId="77777777" w:rsidR="00ED605D" w:rsidRDefault="00ED60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5A3D98"/>
    <w:multiLevelType w:val="hybridMultilevel"/>
    <w:tmpl w:val="7B46968E"/>
    <w:lvl w:ilvl="0" w:tplc="2CCCDF76">
      <w:start w:val="1"/>
      <w:numFmt w:val="bullet"/>
      <w:lvlText w:val=""/>
      <w:lvlJc w:val="left"/>
      <w:pPr>
        <w:tabs>
          <w:tab w:val="num" w:pos="1080"/>
        </w:tabs>
        <w:ind w:left="1080" w:hanging="360"/>
      </w:pPr>
      <w:rPr>
        <w:rFonts w:ascii="Symbol" w:hAnsi="Symbol" w:hint="default"/>
      </w:rPr>
    </w:lvl>
    <w:lvl w:ilvl="1" w:tplc="4942F77E" w:tentative="1">
      <w:start w:val="1"/>
      <w:numFmt w:val="bullet"/>
      <w:lvlText w:val=""/>
      <w:lvlJc w:val="left"/>
      <w:pPr>
        <w:tabs>
          <w:tab w:val="num" w:pos="1800"/>
        </w:tabs>
        <w:ind w:left="1800" w:hanging="360"/>
      </w:pPr>
      <w:rPr>
        <w:rFonts w:ascii="Symbol" w:hAnsi="Symbol" w:hint="default"/>
      </w:rPr>
    </w:lvl>
    <w:lvl w:ilvl="2" w:tplc="40903518" w:tentative="1">
      <w:start w:val="1"/>
      <w:numFmt w:val="bullet"/>
      <w:lvlText w:val=""/>
      <w:lvlJc w:val="left"/>
      <w:pPr>
        <w:tabs>
          <w:tab w:val="num" w:pos="2520"/>
        </w:tabs>
        <w:ind w:left="2520" w:hanging="360"/>
      </w:pPr>
      <w:rPr>
        <w:rFonts w:ascii="Symbol" w:hAnsi="Symbol" w:hint="default"/>
      </w:rPr>
    </w:lvl>
    <w:lvl w:ilvl="3" w:tplc="4D80B2F8" w:tentative="1">
      <w:start w:val="1"/>
      <w:numFmt w:val="bullet"/>
      <w:lvlText w:val=""/>
      <w:lvlJc w:val="left"/>
      <w:pPr>
        <w:tabs>
          <w:tab w:val="num" w:pos="3240"/>
        </w:tabs>
        <w:ind w:left="3240" w:hanging="360"/>
      </w:pPr>
      <w:rPr>
        <w:rFonts w:ascii="Symbol" w:hAnsi="Symbol" w:hint="default"/>
      </w:rPr>
    </w:lvl>
    <w:lvl w:ilvl="4" w:tplc="83BE7A1E" w:tentative="1">
      <w:start w:val="1"/>
      <w:numFmt w:val="bullet"/>
      <w:lvlText w:val=""/>
      <w:lvlJc w:val="left"/>
      <w:pPr>
        <w:tabs>
          <w:tab w:val="num" w:pos="3960"/>
        </w:tabs>
        <w:ind w:left="3960" w:hanging="360"/>
      </w:pPr>
      <w:rPr>
        <w:rFonts w:ascii="Symbol" w:hAnsi="Symbol" w:hint="default"/>
      </w:rPr>
    </w:lvl>
    <w:lvl w:ilvl="5" w:tplc="4314A080" w:tentative="1">
      <w:start w:val="1"/>
      <w:numFmt w:val="bullet"/>
      <w:lvlText w:val=""/>
      <w:lvlJc w:val="left"/>
      <w:pPr>
        <w:tabs>
          <w:tab w:val="num" w:pos="4680"/>
        </w:tabs>
        <w:ind w:left="4680" w:hanging="360"/>
      </w:pPr>
      <w:rPr>
        <w:rFonts w:ascii="Symbol" w:hAnsi="Symbol" w:hint="default"/>
      </w:rPr>
    </w:lvl>
    <w:lvl w:ilvl="6" w:tplc="EE88877A" w:tentative="1">
      <w:start w:val="1"/>
      <w:numFmt w:val="bullet"/>
      <w:lvlText w:val=""/>
      <w:lvlJc w:val="left"/>
      <w:pPr>
        <w:tabs>
          <w:tab w:val="num" w:pos="5400"/>
        </w:tabs>
        <w:ind w:left="5400" w:hanging="360"/>
      </w:pPr>
      <w:rPr>
        <w:rFonts w:ascii="Symbol" w:hAnsi="Symbol" w:hint="default"/>
      </w:rPr>
    </w:lvl>
    <w:lvl w:ilvl="7" w:tplc="D41AA184" w:tentative="1">
      <w:start w:val="1"/>
      <w:numFmt w:val="bullet"/>
      <w:lvlText w:val=""/>
      <w:lvlJc w:val="left"/>
      <w:pPr>
        <w:tabs>
          <w:tab w:val="num" w:pos="6120"/>
        </w:tabs>
        <w:ind w:left="6120" w:hanging="360"/>
      </w:pPr>
      <w:rPr>
        <w:rFonts w:ascii="Symbol" w:hAnsi="Symbol" w:hint="default"/>
      </w:rPr>
    </w:lvl>
    <w:lvl w:ilvl="8" w:tplc="E6700C74" w:tentative="1">
      <w:start w:val="1"/>
      <w:numFmt w:val="bullet"/>
      <w:lvlText w:val=""/>
      <w:lvlJc w:val="left"/>
      <w:pPr>
        <w:tabs>
          <w:tab w:val="num" w:pos="6840"/>
        </w:tabs>
        <w:ind w:left="6840" w:hanging="360"/>
      </w:pPr>
      <w:rPr>
        <w:rFonts w:ascii="Symbol"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DF5BC7"/>
    <w:multiLevelType w:val="hybridMultilevel"/>
    <w:tmpl w:val="4C34FB30"/>
    <w:lvl w:ilvl="0" w:tplc="FE662AE0">
      <w:start w:val="1"/>
      <w:numFmt w:val="bullet"/>
      <w:lvlText w:val="•"/>
      <w:lvlJc w:val="left"/>
      <w:pPr>
        <w:tabs>
          <w:tab w:val="num" w:pos="720"/>
        </w:tabs>
        <w:ind w:left="720" w:hanging="360"/>
      </w:pPr>
      <w:rPr>
        <w:rFonts w:ascii="Arial" w:hAnsi="Arial" w:hint="default"/>
      </w:rPr>
    </w:lvl>
    <w:lvl w:ilvl="1" w:tplc="2B7A3B48">
      <w:numFmt w:val="bullet"/>
      <w:lvlText w:val="•"/>
      <w:lvlJc w:val="left"/>
      <w:pPr>
        <w:tabs>
          <w:tab w:val="num" w:pos="1440"/>
        </w:tabs>
        <w:ind w:left="1440" w:hanging="360"/>
      </w:pPr>
      <w:rPr>
        <w:rFonts w:ascii="Arial" w:hAnsi="Arial" w:hint="default"/>
      </w:rPr>
    </w:lvl>
    <w:lvl w:ilvl="2" w:tplc="B50649C6" w:tentative="1">
      <w:start w:val="1"/>
      <w:numFmt w:val="bullet"/>
      <w:lvlText w:val="•"/>
      <w:lvlJc w:val="left"/>
      <w:pPr>
        <w:tabs>
          <w:tab w:val="num" w:pos="2160"/>
        </w:tabs>
        <w:ind w:left="2160" w:hanging="360"/>
      </w:pPr>
      <w:rPr>
        <w:rFonts w:ascii="Arial" w:hAnsi="Arial" w:hint="default"/>
      </w:rPr>
    </w:lvl>
    <w:lvl w:ilvl="3" w:tplc="C98805FE" w:tentative="1">
      <w:start w:val="1"/>
      <w:numFmt w:val="bullet"/>
      <w:lvlText w:val="•"/>
      <w:lvlJc w:val="left"/>
      <w:pPr>
        <w:tabs>
          <w:tab w:val="num" w:pos="2880"/>
        </w:tabs>
        <w:ind w:left="2880" w:hanging="360"/>
      </w:pPr>
      <w:rPr>
        <w:rFonts w:ascii="Arial" w:hAnsi="Arial" w:hint="default"/>
      </w:rPr>
    </w:lvl>
    <w:lvl w:ilvl="4" w:tplc="5BB83C90" w:tentative="1">
      <w:start w:val="1"/>
      <w:numFmt w:val="bullet"/>
      <w:lvlText w:val="•"/>
      <w:lvlJc w:val="left"/>
      <w:pPr>
        <w:tabs>
          <w:tab w:val="num" w:pos="3600"/>
        </w:tabs>
        <w:ind w:left="3600" w:hanging="360"/>
      </w:pPr>
      <w:rPr>
        <w:rFonts w:ascii="Arial" w:hAnsi="Arial" w:hint="default"/>
      </w:rPr>
    </w:lvl>
    <w:lvl w:ilvl="5" w:tplc="EA36A406" w:tentative="1">
      <w:start w:val="1"/>
      <w:numFmt w:val="bullet"/>
      <w:lvlText w:val="•"/>
      <w:lvlJc w:val="left"/>
      <w:pPr>
        <w:tabs>
          <w:tab w:val="num" w:pos="4320"/>
        </w:tabs>
        <w:ind w:left="4320" w:hanging="360"/>
      </w:pPr>
      <w:rPr>
        <w:rFonts w:ascii="Arial" w:hAnsi="Arial" w:hint="default"/>
      </w:rPr>
    </w:lvl>
    <w:lvl w:ilvl="6" w:tplc="EED869B8" w:tentative="1">
      <w:start w:val="1"/>
      <w:numFmt w:val="bullet"/>
      <w:lvlText w:val="•"/>
      <w:lvlJc w:val="left"/>
      <w:pPr>
        <w:tabs>
          <w:tab w:val="num" w:pos="5040"/>
        </w:tabs>
        <w:ind w:left="5040" w:hanging="360"/>
      </w:pPr>
      <w:rPr>
        <w:rFonts w:ascii="Arial" w:hAnsi="Arial" w:hint="default"/>
      </w:rPr>
    </w:lvl>
    <w:lvl w:ilvl="7" w:tplc="109ECB58" w:tentative="1">
      <w:start w:val="1"/>
      <w:numFmt w:val="bullet"/>
      <w:lvlText w:val="•"/>
      <w:lvlJc w:val="left"/>
      <w:pPr>
        <w:tabs>
          <w:tab w:val="num" w:pos="5760"/>
        </w:tabs>
        <w:ind w:left="5760" w:hanging="360"/>
      </w:pPr>
      <w:rPr>
        <w:rFonts w:ascii="Arial" w:hAnsi="Arial" w:hint="default"/>
      </w:rPr>
    </w:lvl>
    <w:lvl w:ilvl="8" w:tplc="A0847B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AB23B36"/>
    <w:multiLevelType w:val="hybridMultilevel"/>
    <w:tmpl w:val="886C0E52"/>
    <w:lvl w:ilvl="0" w:tplc="A344F2CA">
      <w:start w:val="1"/>
      <w:numFmt w:val="bullet"/>
      <w:lvlText w:val="•"/>
      <w:lvlJc w:val="left"/>
      <w:pPr>
        <w:tabs>
          <w:tab w:val="num" w:pos="720"/>
        </w:tabs>
        <w:ind w:left="720" w:hanging="360"/>
      </w:pPr>
      <w:rPr>
        <w:rFonts w:ascii="Arial" w:hAnsi="Arial" w:hint="default"/>
      </w:rPr>
    </w:lvl>
    <w:lvl w:ilvl="1" w:tplc="DC2AB58C" w:tentative="1">
      <w:start w:val="1"/>
      <w:numFmt w:val="bullet"/>
      <w:lvlText w:val="•"/>
      <w:lvlJc w:val="left"/>
      <w:pPr>
        <w:tabs>
          <w:tab w:val="num" w:pos="1440"/>
        </w:tabs>
        <w:ind w:left="1440" w:hanging="360"/>
      </w:pPr>
      <w:rPr>
        <w:rFonts w:ascii="Arial" w:hAnsi="Arial" w:hint="default"/>
      </w:rPr>
    </w:lvl>
    <w:lvl w:ilvl="2" w:tplc="3692F81A" w:tentative="1">
      <w:start w:val="1"/>
      <w:numFmt w:val="bullet"/>
      <w:lvlText w:val="•"/>
      <w:lvlJc w:val="left"/>
      <w:pPr>
        <w:tabs>
          <w:tab w:val="num" w:pos="2160"/>
        </w:tabs>
        <w:ind w:left="2160" w:hanging="360"/>
      </w:pPr>
      <w:rPr>
        <w:rFonts w:ascii="Arial" w:hAnsi="Arial" w:hint="default"/>
      </w:rPr>
    </w:lvl>
    <w:lvl w:ilvl="3" w:tplc="C68099A6" w:tentative="1">
      <w:start w:val="1"/>
      <w:numFmt w:val="bullet"/>
      <w:lvlText w:val="•"/>
      <w:lvlJc w:val="left"/>
      <w:pPr>
        <w:tabs>
          <w:tab w:val="num" w:pos="2880"/>
        </w:tabs>
        <w:ind w:left="2880" w:hanging="360"/>
      </w:pPr>
      <w:rPr>
        <w:rFonts w:ascii="Arial" w:hAnsi="Arial" w:hint="default"/>
      </w:rPr>
    </w:lvl>
    <w:lvl w:ilvl="4" w:tplc="0E985AAC" w:tentative="1">
      <w:start w:val="1"/>
      <w:numFmt w:val="bullet"/>
      <w:lvlText w:val="•"/>
      <w:lvlJc w:val="left"/>
      <w:pPr>
        <w:tabs>
          <w:tab w:val="num" w:pos="3600"/>
        </w:tabs>
        <w:ind w:left="3600" w:hanging="360"/>
      </w:pPr>
      <w:rPr>
        <w:rFonts w:ascii="Arial" w:hAnsi="Arial" w:hint="default"/>
      </w:rPr>
    </w:lvl>
    <w:lvl w:ilvl="5" w:tplc="06845B96" w:tentative="1">
      <w:start w:val="1"/>
      <w:numFmt w:val="bullet"/>
      <w:lvlText w:val="•"/>
      <w:lvlJc w:val="left"/>
      <w:pPr>
        <w:tabs>
          <w:tab w:val="num" w:pos="4320"/>
        </w:tabs>
        <w:ind w:left="4320" w:hanging="360"/>
      </w:pPr>
      <w:rPr>
        <w:rFonts w:ascii="Arial" w:hAnsi="Arial" w:hint="default"/>
      </w:rPr>
    </w:lvl>
    <w:lvl w:ilvl="6" w:tplc="ECF2C6C8" w:tentative="1">
      <w:start w:val="1"/>
      <w:numFmt w:val="bullet"/>
      <w:lvlText w:val="•"/>
      <w:lvlJc w:val="left"/>
      <w:pPr>
        <w:tabs>
          <w:tab w:val="num" w:pos="5040"/>
        </w:tabs>
        <w:ind w:left="5040" w:hanging="360"/>
      </w:pPr>
      <w:rPr>
        <w:rFonts w:ascii="Arial" w:hAnsi="Arial" w:hint="default"/>
      </w:rPr>
    </w:lvl>
    <w:lvl w:ilvl="7" w:tplc="633441AC" w:tentative="1">
      <w:start w:val="1"/>
      <w:numFmt w:val="bullet"/>
      <w:lvlText w:val="•"/>
      <w:lvlJc w:val="left"/>
      <w:pPr>
        <w:tabs>
          <w:tab w:val="num" w:pos="5760"/>
        </w:tabs>
        <w:ind w:left="5760" w:hanging="360"/>
      </w:pPr>
      <w:rPr>
        <w:rFonts w:ascii="Arial" w:hAnsi="Arial" w:hint="default"/>
      </w:rPr>
    </w:lvl>
    <w:lvl w:ilvl="8" w:tplc="F23A61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7C6415"/>
    <w:multiLevelType w:val="hybridMultilevel"/>
    <w:tmpl w:val="AFB65836"/>
    <w:lvl w:ilvl="0" w:tplc="6E5403D4">
      <w:start w:val="1"/>
      <w:numFmt w:val="bullet"/>
      <w:lvlText w:val="•"/>
      <w:lvlJc w:val="left"/>
      <w:pPr>
        <w:tabs>
          <w:tab w:val="num" w:pos="720"/>
        </w:tabs>
        <w:ind w:left="720" w:hanging="360"/>
      </w:pPr>
      <w:rPr>
        <w:rFonts w:ascii="Arial" w:hAnsi="Arial" w:hint="default"/>
      </w:rPr>
    </w:lvl>
    <w:lvl w:ilvl="1" w:tplc="45B0C928">
      <w:numFmt w:val="bullet"/>
      <w:lvlText w:val="•"/>
      <w:lvlJc w:val="left"/>
      <w:pPr>
        <w:tabs>
          <w:tab w:val="num" w:pos="1440"/>
        </w:tabs>
        <w:ind w:left="1440" w:hanging="360"/>
      </w:pPr>
      <w:rPr>
        <w:rFonts w:ascii="Arial" w:hAnsi="Arial" w:hint="default"/>
      </w:rPr>
    </w:lvl>
    <w:lvl w:ilvl="2" w:tplc="B08ECC1C">
      <w:numFmt w:val="bullet"/>
      <w:lvlText w:val="•"/>
      <w:lvlJc w:val="left"/>
      <w:pPr>
        <w:tabs>
          <w:tab w:val="num" w:pos="2160"/>
        </w:tabs>
        <w:ind w:left="2160" w:hanging="360"/>
      </w:pPr>
      <w:rPr>
        <w:rFonts w:ascii="Microsoft Sans Serif" w:hAnsi="Microsoft Sans Serif" w:hint="default"/>
      </w:rPr>
    </w:lvl>
    <w:lvl w:ilvl="3" w:tplc="0B867EC8" w:tentative="1">
      <w:start w:val="1"/>
      <w:numFmt w:val="bullet"/>
      <w:lvlText w:val="•"/>
      <w:lvlJc w:val="left"/>
      <w:pPr>
        <w:tabs>
          <w:tab w:val="num" w:pos="2880"/>
        </w:tabs>
        <w:ind w:left="2880" w:hanging="360"/>
      </w:pPr>
      <w:rPr>
        <w:rFonts w:ascii="Arial" w:hAnsi="Arial" w:hint="default"/>
      </w:rPr>
    </w:lvl>
    <w:lvl w:ilvl="4" w:tplc="4A44852E" w:tentative="1">
      <w:start w:val="1"/>
      <w:numFmt w:val="bullet"/>
      <w:lvlText w:val="•"/>
      <w:lvlJc w:val="left"/>
      <w:pPr>
        <w:tabs>
          <w:tab w:val="num" w:pos="3600"/>
        </w:tabs>
        <w:ind w:left="3600" w:hanging="360"/>
      </w:pPr>
      <w:rPr>
        <w:rFonts w:ascii="Arial" w:hAnsi="Arial" w:hint="default"/>
      </w:rPr>
    </w:lvl>
    <w:lvl w:ilvl="5" w:tplc="C108E25E" w:tentative="1">
      <w:start w:val="1"/>
      <w:numFmt w:val="bullet"/>
      <w:lvlText w:val="•"/>
      <w:lvlJc w:val="left"/>
      <w:pPr>
        <w:tabs>
          <w:tab w:val="num" w:pos="4320"/>
        </w:tabs>
        <w:ind w:left="4320" w:hanging="360"/>
      </w:pPr>
      <w:rPr>
        <w:rFonts w:ascii="Arial" w:hAnsi="Arial" w:hint="default"/>
      </w:rPr>
    </w:lvl>
    <w:lvl w:ilvl="6" w:tplc="B3369AE8" w:tentative="1">
      <w:start w:val="1"/>
      <w:numFmt w:val="bullet"/>
      <w:lvlText w:val="•"/>
      <w:lvlJc w:val="left"/>
      <w:pPr>
        <w:tabs>
          <w:tab w:val="num" w:pos="5040"/>
        </w:tabs>
        <w:ind w:left="5040" w:hanging="360"/>
      </w:pPr>
      <w:rPr>
        <w:rFonts w:ascii="Arial" w:hAnsi="Arial" w:hint="default"/>
      </w:rPr>
    </w:lvl>
    <w:lvl w:ilvl="7" w:tplc="1CA42A40" w:tentative="1">
      <w:start w:val="1"/>
      <w:numFmt w:val="bullet"/>
      <w:lvlText w:val="•"/>
      <w:lvlJc w:val="left"/>
      <w:pPr>
        <w:tabs>
          <w:tab w:val="num" w:pos="5760"/>
        </w:tabs>
        <w:ind w:left="5760" w:hanging="360"/>
      </w:pPr>
      <w:rPr>
        <w:rFonts w:ascii="Arial" w:hAnsi="Arial" w:hint="default"/>
      </w:rPr>
    </w:lvl>
    <w:lvl w:ilvl="8" w:tplc="625E21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CA6E6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8B17752"/>
    <w:multiLevelType w:val="hybridMultilevel"/>
    <w:tmpl w:val="C0808A68"/>
    <w:lvl w:ilvl="0" w:tplc="AAF043BA">
      <w:numFmt w:val="bullet"/>
      <w:lvlText w:val="-"/>
      <w:lvlJc w:val="left"/>
      <w:pPr>
        <w:ind w:left="1491" w:hanging="360"/>
      </w:pPr>
      <w:rPr>
        <w:rFonts w:ascii="Times New Roman" w:eastAsia="Times New Roman" w:hAnsi="Times New Roman" w:cs="Times New Roman" w:hint="default"/>
      </w:rPr>
    </w:lvl>
    <w:lvl w:ilvl="1" w:tplc="04090003" w:tentative="1">
      <w:start w:val="1"/>
      <w:numFmt w:val="bullet"/>
      <w:lvlText w:val="o"/>
      <w:lvlJc w:val="left"/>
      <w:pPr>
        <w:ind w:left="2211" w:hanging="360"/>
      </w:pPr>
      <w:rPr>
        <w:rFonts w:ascii="Courier New" w:hAnsi="Courier New" w:cs="Courier New" w:hint="default"/>
      </w:rPr>
    </w:lvl>
    <w:lvl w:ilvl="2" w:tplc="04090005" w:tentative="1">
      <w:start w:val="1"/>
      <w:numFmt w:val="bullet"/>
      <w:lvlText w:val=""/>
      <w:lvlJc w:val="left"/>
      <w:pPr>
        <w:ind w:left="2931" w:hanging="360"/>
      </w:pPr>
      <w:rPr>
        <w:rFonts w:ascii="Wingdings" w:hAnsi="Wingdings" w:hint="default"/>
      </w:rPr>
    </w:lvl>
    <w:lvl w:ilvl="3" w:tplc="04090001" w:tentative="1">
      <w:start w:val="1"/>
      <w:numFmt w:val="bullet"/>
      <w:lvlText w:val=""/>
      <w:lvlJc w:val="left"/>
      <w:pPr>
        <w:ind w:left="3651" w:hanging="360"/>
      </w:pPr>
      <w:rPr>
        <w:rFonts w:ascii="Symbol" w:hAnsi="Symbol" w:hint="default"/>
      </w:rPr>
    </w:lvl>
    <w:lvl w:ilvl="4" w:tplc="04090003" w:tentative="1">
      <w:start w:val="1"/>
      <w:numFmt w:val="bullet"/>
      <w:lvlText w:val="o"/>
      <w:lvlJc w:val="left"/>
      <w:pPr>
        <w:ind w:left="4371" w:hanging="360"/>
      </w:pPr>
      <w:rPr>
        <w:rFonts w:ascii="Courier New" w:hAnsi="Courier New" w:cs="Courier New" w:hint="default"/>
      </w:rPr>
    </w:lvl>
    <w:lvl w:ilvl="5" w:tplc="04090005" w:tentative="1">
      <w:start w:val="1"/>
      <w:numFmt w:val="bullet"/>
      <w:lvlText w:val=""/>
      <w:lvlJc w:val="left"/>
      <w:pPr>
        <w:ind w:left="5091" w:hanging="360"/>
      </w:pPr>
      <w:rPr>
        <w:rFonts w:ascii="Wingdings" w:hAnsi="Wingdings" w:hint="default"/>
      </w:rPr>
    </w:lvl>
    <w:lvl w:ilvl="6" w:tplc="04090001" w:tentative="1">
      <w:start w:val="1"/>
      <w:numFmt w:val="bullet"/>
      <w:lvlText w:val=""/>
      <w:lvlJc w:val="left"/>
      <w:pPr>
        <w:ind w:left="5811" w:hanging="360"/>
      </w:pPr>
      <w:rPr>
        <w:rFonts w:ascii="Symbol" w:hAnsi="Symbol" w:hint="default"/>
      </w:rPr>
    </w:lvl>
    <w:lvl w:ilvl="7" w:tplc="04090003" w:tentative="1">
      <w:start w:val="1"/>
      <w:numFmt w:val="bullet"/>
      <w:lvlText w:val="o"/>
      <w:lvlJc w:val="left"/>
      <w:pPr>
        <w:ind w:left="6531" w:hanging="360"/>
      </w:pPr>
      <w:rPr>
        <w:rFonts w:ascii="Courier New" w:hAnsi="Courier New" w:cs="Courier New" w:hint="default"/>
      </w:rPr>
    </w:lvl>
    <w:lvl w:ilvl="8" w:tplc="04090005" w:tentative="1">
      <w:start w:val="1"/>
      <w:numFmt w:val="bullet"/>
      <w:lvlText w:val=""/>
      <w:lvlJc w:val="left"/>
      <w:pPr>
        <w:ind w:left="7251"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FD55379"/>
    <w:multiLevelType w:val="hybridMultilevel"/>
    <w:tmpl w:val="4006922A"/>
    <w:lvl w:ilvl="0" w:tplc="072C9E3C">
      <w:numFmt w:val="bullet"/>
      <w:lvlText w:val="-"/>
      <w:lvlJc w:val="left"/>
      <w:pPr>
        <w:ind w:left="720" w:hanging="360"/>
      </w:pPr>
      <w:rPr>
        <w:rFonts w:ascii="Times New Roman" w:eastAsia="微软雅黑"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9C20A8"/>
    <w:multiLevelType w:val="hybridMultilevel"/>
    <w:tmpl w:val="EA647AEC"/>
    <w:lvl w:ilvl="0" w:tplc="27DEF9EC">
      <w:start w:val="1"/>
      <w:numFmt w:val="bullet"/>
      <w:lvlText w:val="•"/>
      <w:lvlJc w:val="left"/>
      <w:pPr>
        <w:tabs>
          <w:tab w:val="num" w:pos="720"/>
        </w:tabs>
        <w:ind w:left="720" w:hanging="360"/>
      </w:pPr>
      <w:rPr>
        <w:rFonts w:ascii="Arial" w:hAnsi="Arial" w:hint="default"/>
      </w:rPr>
    </w:lvl>
    <w:lvl w:ilvl="1" w:tplc="5DC00E0C">
      <w:numFmt w:val="bullet"/>
      <w:lvlText w:val="◦"/>
      <w:lvlJc w:val="left"/>
      <w:pPr>
        <w:tabs>
          <w:tab w:val="num" w:pos="1440"/>
        </w:tabs>
        <w:ind w:left="1440" w:hanging="360"/>
      </w:pPr>
      <w:rPr>
        <w:rFonts w:ascii="Microsoft Sans Serif" w:hAnsi="Microsoft Sans Serif" w:hint="default"/>
      </w:rPr>
    </w:lvl>
    <w:lvl w:ilvl="2" w:tplc="351CEBE0">
      <w:numFmt w:val="bullet"/>
      <w:lvlText w:val="•"/>
      <w:lvlJc w:val="left"/>
      <w:pPr>
        <w:tabs>
          <w:tab w:val="num" w:pos="2160"/>
        </w:tabs>
        <w:ind w:left="2160" w:hanging="360"/>
      </w:pPr>
      <w:rPr>
        <w:rFonts w:ascii="Microsoft Sans Serif" w:hAnsi="Microsoft Sans Serif" w:hint="default"/>
      </w:rPr>
    </w:lvl>
    <w:lvl w:ilvl="3" w:tplc="8780AE84">
      <w:numFmt w:val="bullet"/>
      <w:lvlText w:val="◦"/>
      <w:lvlJc w:val="left"/>
      <w:pPr>
        <w:tabs>
          <w:tab w:val="num" w:pos="2880"/>
        </w:tabs>
        <w:ind w:left="2880" w:hanging="360"/>
      </w:pPr>
      <w:rPr>
        <w:rFonts w:ascii="Microsoft Sans Serif" w:hAnsi="Microsoft Sans Serif" w:hint="default"/>
      </w:rPr>
    </w:lvl>
    <w:lvl w:ilvl="4" w:tplc="8F2297A8" w:tentative="1">
      <w:start w:val="1"/>
      <w:numFmt w:val="bullet"/>
      <w:lvlText w:val="•"/>
      <w:lvlJc w:val="left"/>
      <w:pPr>
        <w:tabs>
          <w:tab w:val="num" w:pos="3600"/>
        </w:tabs>
        <w:ind w:left="3600" w:hanging="360"/>
      </w:pPr>
      <w:rPr>
        <w:rFonts w:ascii="Arial" w:hAnsi="Arial" w:hint="default"/>
      </w:rPr>
    </w:lvl>
    <w:lvl w:ilvl="5" w:tplc="6FA2FF48" w:tentative="1">
      <w:start w:val="1"/>
      <w:numFmt w:val="bullet"/>
      <w:lvlText w:val="•"/>
      <w:lvlJc w:val="left"/>
      <w:pPr>
        <w:tabs>
          <w:tab w:val="num" w:pos="4320"/>
        </w:tabs>
        <w:ind w:left="4320" w:hanging="360"/>
      </w:pPr>
      <w:rPr>
        <w:rFonts w:ascii="Arial" w:hAnsi="Arial" w:hint="default"/>
      </w:rPr>
    </w:lvl>
    <w:lvl w:ilvl="6" w:tplc="F142092A" w:tentative="1">
      <w:start w:val="1"/>
      <w:numFmt w:val="bullet"/>
      <w:lvlText w:val="•"/>
      <w:lvlJc w:val="left"/>
      <w:pPr>
        <w:tabs>
          <w:tab w:val="num" w:pos="5040"/>
        </w:tabs>
        <w:ind w:left="5040" w:hanging="360"/>
      </w:pPr>
      <w:rPr>
        <w:rFonts w:ascii="Arial" w:hAnsi="Arial" w:hint="default"/>
      </w:rPr>
    </w:lvl>
    <w:lvl w:ilvl="7" w:tplc="D54A19DA" w:tentative="1">
      <w:start w:val="1"/>
      <w:numFmt w:val="bullet"/>
      <w:lvlText w:val="•"/>
      <w:lvlJc w:val="left"/>
      <w:pPr>
        <w:tabs>
          <w:tab w:val="num" w:pos="5760"/>
        </w:tabs>
        <w:ind w:left="5760" w:hanging="360"/>
      </w:pPr>
      <w:rPr>
        <w:rFonts w:ascii="Arial" w:hAnsi="Arial" w:hint="default"/>
      </w:rPr>
    </w:lvl>
    <w:lvl w:ilvl="8" w:tplc="0E064F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9D284E"/>
    <w:multiLevelType w:val="hybridMultilevel"/>
    <w:tmpl w:val="E35CDDD0"/>
    <w:lvl w:ilvl="0" w:tplc="2326ED0C">
      <w:start w:val="1"/>
      <w:numFmt w:val="bullet"/>
      <w:lvlText w:val="•"/>
      <w:lvlJc w:val="left"/>
      <w:pPr>
        <w:tabs>
          <w:tab w:val="num" w:pos="720"/>
        </w:tabs>
        <w:ind w:left="720" w:hanging="360"/>
      </w:pPr>
      <w:rPr>
        <w:rFonts w:ascii="Arial" w:hAnsi="Arial" w:hint="default"/>
      </w:rPr>
    </w:lvl>
    <w:lvl w:ilvl="1" w:tplc="92CAD3FC">
      <w:numFmt w:val="bullet"/>
      <w:lvlText w:val="•"/>
      <w:lvlJc w:val="left"/>
      <w:pPr>
        <w:tabs>
          <w:tab w:val="num" w:pos="1440"/>
        </w:tabs>
        <w:ind w:left="1440" w:hanging="360"/>
      </w:pPr>
      <w:rPr>
        <w:rFonts w:ascii="Arial" w:hAnsi="Arial" w:hint="default"/>
      </w:rPr>
    </w:lvl>
    <w:lvl w:ilvl="2" w:tplc="F690B892" w:tentative="1">
      <w:start w:val="1"/>
      <w:numFmt w:val="bullet"/>
      <w:lvlText w:val="•"/>
      <w:lvlJc w:val="left"/>
      <w:pPr>
        <w:tabs>
          <w:tab w:val="num" w:pos="2160"/>
        </w:tabs>
        <w:ind w:left="2160" w:hanging="360"/>
      </w:pPr>
      <w:rPr>
        <w:rFonts w:ascii="Arial" w:hAnsi="Arial" w:hint="default"/>
      </w:rPr>
    </w:lvl>
    <w:lvl w:ilvl="3" w:tplc="4D123C82" w:tentative="1">
      <w:start w:val="1"/>
      <w:numFmt w:val="bullet"/>
      <w:lvlText w:val="•"/>
      <w:lvlJc w:val="left"/>
      <w:pPr>
        <w:tabs>
          <w:tab w:val="num" w:pos="2880"/>
        </w:tabs>
        <w:ind w:left="2880" w:hanging="360"/>
      </w:pPr>
      <w:rPr>
        <w:rFonts w:ascii="Arial" w:hAnsi="Arial" w:hint="default"/>
      </w:rPr>
    </w:lvl>
    <w:lvl w:ilvl="4" w:tplc="D79E6A4C" w:tentative="1">
      <w:start w:val="1"/>
      <w:numFmt w:val="bullet"/>
      <w:lvlText w:val="•"/>
      <w:lvlJc w:val="left"/>
      <w:pPr>
        <w:tabs>
          <w:tab w:val="num" w:pos="3600"/>
        </w:tabs>
        <w:ind w:left="3600" w:hanging="360"/>
      </w:pPr>
      <w:rPr>
        <w:rFonts w:ascii="Arial" w:hAnsi="Arial" w:hint="default"/>
      </w:rPr>
    </w:lvl>
    <w:lvl w:ilvl="5" w:tplc="5DB08328" w:tentative="1">
      <w:start w:val="1"/>
      <w:numFmt w:val="bullet"/>
      <w:lvlText w:val="•"/>
      <w:lvlJc w:val="left"/>
      <w:pPr>
        <w:tabs>
          <w:tab w:val="num" w:pos="4320"/>
        </w:tabs>
        <w:ind w:left="4320" w:hanging="360"/>
      </w:pPr>
      <w:rPr>
        <w:rFonts w:ascii="Arial" w:hAnsi="Arial" w:hint="default"/>
      </w:rPr>
    </w:lvl>
    <w:lvl w:ilvl="6" w:tplc="2D0EBCE4" w:tentative="1">
      <w:start w:val="1"/>
      <w:numFmt w:val="bullet"/>
      <w:lvlText w:val="•"/>
      <w:lvlJc w:val="left"/>
      <w:pPr>
        <w:tabs>
          <w:tab w:val="num" w:pos="5040"/>
        </w:tabs>
        <w:ind w:left="5040" w:hanging="360"/>
      </w:pPr>
      <w:rPr>
        <w:rFonts w:ascii="Arial" w:hAnsi="Arial" w:hint="default"/>
      </w:rPr>
    </w:lvl>
    <w:lvl w:ilvl="7" w:tplc="0BB69F20" w:tentative="1">
      <w:start w:val="1"/>
      <w:numFmt w:val="bullet"/>
      <w:lvlText w:val="•"/>
      <w:lvlJc w:val="left"/>
      <w:pPr>
        <w:tabs>
          <w:tab w:val="num" w:pos="5760"/>
        </w:tabs>
        <w:ind w:left="5760" w:hanging="360"/>
      </w:pPr>
      <w:rPr>
        <w:rFonts w:ascii="Arial" w:hAnsi="Arial" w:hint="default"/>
      </w:rPr>
    </w:lvl>
    <w:lvl w:ilvl="8" w:tplc="13BC85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7" w15:restartNumberingAfterBreak="0">
    <w:nsid w:val="6FFD1CE6"/>
    <w:multiLevelType w:val="hybridMultilevel"/>
    <w:tmpl w:val="977878A2"/>
    <w:lvl w:ilvl="0" w:tplc="7DA0D534">
      <w:start w:val="1"/>
      <w:numFmt w:val="bullet"/>
      <w:lvlText w:val="•"/>
      <w:lvlJc w:val="left"/>
      <w:pPr>
        <w:tabs>
          <w:tab w:val="num" w:pos="720"/>
        </w:tabs>
        <w:ind w:left="720" w:hanging="360"/>
      </w:pPr>
      <w:rPr>
        <w:rFonts w:ascii="Arial" w:hAnsi="Arial" w:hint="default"/>
      </w:rPr>
    </w:lvl>
    <w:lvl w:ilvl="1" w:tplc="CBBA3F8E" w:tentative="1">
      <w:start w:val="1"/>
      <w:numFmt w:val="bullet"/>
      <w:lvlText w:val="•"/>
      <w:lvlJc w:val="left"/>
      <w:pPr>
        <w:tabs>
          <w:tab w:val="num" w:pos="1440"/>
        </w:tabs>
        <w:ind w:left="1440" w:hanging="360"/>
      </w:pPr>
      <w:rPr>
        <w:rFonts w:ascii="Arial" w:hAnsi="Arial" w:hint="default"/>
      </w:rPr>
    </w:lvl>
    <w:lvl w:ilvl="2" w:tplc="7A9AED96" w:tentative="1">
      <w:start w:val="1"/>
      <w:numFmt w:val="bullet"/>
      <w:lvlText w:val="•"/>
      <w:lvlJc w:val="left"/>
      <w:pPr>
        <w:tabs>
          <w:tab w:val="num" w:pos="2160"/>
        </w:tabs>
        <w:ind w:left="2160" w:hanging="360"/>
      </w:pPr>
      <w:rPr>
        <w:rFonts w:ascii="Arial" w:hAnsi="Arial" w:hint="default"/>
      </w:rPr>
    </w:lvl>
    <w:lvl w:ilvl="3" w:tplc="21FAD312" w:tentative="1">
      <w:start w:val="1"/>
      <w:numFmt w:val="bullet"/>
      <w:lvlText w:val="•"/>
      <w:lvlJc w:val="left"/>
      <w:pPr>
        <w:tabs>
          <w:tab w:val="num" w:pos="2880"/>
        </w:tabs>
        <w:ind w:left="2880" w:hanging="360"/>
      </w:pPr>
      <w:rPr>
        <w:rFonts w:ascii="Arial" w:hAnsi="Arial" w:hint="default"/>
      </w:rPr>
    </w:lvl>
    <w:lvl w:ilvl="4" w:tplc="16145B5A" w:tentative="1">
      <w:start w:val="1"/>
      <w:numFmt w:val="bullet"/>
      <w:lvlText w:val="•"/>
      <w:lvlJc w:val="left"/>
      <w:pPr>
        <w:tabs>
          <w:tab w:val="num" w:pos="3600"/>
        </w:tabs>
        <w:ind w:left="3600" w:hanging="360"/>
      </w:pPr>
      <w:rPr>
        <w:rFonts w:ascii="Arial" w:hAnsi="Arial" w:hint="default"/>
      </w:rPr>
    </w:lvl>
    <w:lvl w:ilvl="5" w:tplc="1ADCC3B6" w:tentative="1">
      <w:start w:val="1"/>
      <w:numFmt w:val="bullet"/>
      <w:lvlText w:val="•"/>
      <w:lvlJc w:val="left"/>
      <w:pPr>
        <w:tabs>
          <w:tab w:val="num" w:pos="4320"/>
        </w:tabs>
        <w:ind w:left="4320" w:hanging="360"/>
      </w:pPr>
      <w:rPr>
        <w:rFonts w:ascii="Arial" w:hAnsi="Arial" w:hint="default"/>
      </w:rPr>
    </w:lvl>
    <w:lvl w:ilvl="6" w:tplc="CD109D1A" w:tentative="1">
      <w:start w:val="1"/>
      <w:numFmt w:val="bullet"/>
      <w:lvlText w:val="•"/>
      <w:lvlJc w:val="left"/>
      <w:pPr>
        <w:tabs>
          <w:tab w:val="num" w:pos="5040"/>
        </w:tabs>
        <w:ind w:left="5040" w:hanging="360"/>
      </w:pPr>
      <w:rPr>
        <w:rFonts w:ascii="Arial" w:hAnsi="Arial" w:hint="default"/>
      </w:rPr>
    </w:lvl>
    <w:lvl w:ilvl="7" w:tplc="62049DB2" w:tentative="1">
      <w:start w:val="1"/>
      <w:numFmt w:val="bullet"/>
      <w:lvlText w:val="•"/>
      <w:lvlJc w:val="left"/>
      <w:pPr>
        <w:tabs>
          <w:tab w:val="num" w:pos="5760"/>
        </w:tabs>
        <w:ind w:left="5760" w:hanging="360"/>
      </w:pPr>
      <w:rPr>
        <w:rFonts w:ascii="Arial" w:hAnsi="Arial" w:hint="default"/>
      </w:rPr>
    </w:lvl>
    <w:lvl w:ilvl="8" w:tplc="3366295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861E88"/>
    <w:multiLevelType w:val="hybridMultilevel"/>
    <w:tmpl w:val="E1A62140"/>
    <w:lvl w:ilvl="0" w:tplc="FC48EFD2">
      <w:start w:val="1"/>
      <w:numFmt w:val="bullet"/>
      <w:lvlText w:val="•"/>
      <w:lvlJc w:val="left"/>
      <w:pPr>
        <w:tabs>
          <w:tab w:val="num" w:pos="720"/>
        </w:tabs>
        <w:ind w:left="720" w:hanging="360"/>
      </w:pPr>
      <w:rPr>
        <w:rFonts w:ascii="Arial" w:hAnsi="Arial" w:hint="default"/>
      </w:rPr>
    </w:lvl>
    <w:lvl w:ilvl="1" w:tplc="D0F24C56">
      <w:start w:val="1"/>
      <w:numFmt w:val="bullet"/>
      <w:lvlText w:val="•"/>
      <w:lvlJc w:val="left"/>
      <w:pPr>
        <w:tabs>
          <w:tab w:val="num" w:pos="1440"/>
        </w:tabs>
        <w:ind w:left="1440" w:hanging="360"/>
      </w:pPr>
      <w:rPr>
        <w:rFonts w:ascii="Arial" w:hAnsi="Arial" w:hint="default"/>
      </w:rPr>
    </w:lvl>
    <w:lvl w:ilvl="2" w:tplc="CD305B72">
      <w:numFmt w:val="bullet"/>
      <w:lvlText w:val="•"/>
      <w:lvlJc w:val="left"/>
      <w:pPr>
        <w:tabs>
          <w:tab w:val="num" w:pos="2160"/>
        </w:tabs>
        <w:ind w:left="2160" w:hanging="360"/>
      </w:pPr>
      <w:rPr>
        <w:rFonts w:ascii="Microsoft Sans Serif" w:hAnsi="Microsoft Sans Serif" w:hint="default"/>
      </w:rPr>
    </w:lvl>
    <w:lvl w:ilvl="3" w:tplc="B94651DA" w:tentative="1">
      <w:start w:val="1"/>
      <w:numFmt w:val="bullet"/>
      <w:lvlText w:val="•"/>
      <w:lvlJc w:val="left"/>
      <w:pPr>
        <w:tabs>
          <w:tab w:val="num" w:pos="2880"/>
        </w:tabs>
        <w:ind w:left="2880" w:hanging="360"/>
      </w:pPr>
      <w:rPr>
        <w:rFonts w:ascii="Arial" w:hAnsi="Arial" w:hint="default"/>
      </w:rPr>
    </w:lvl>
    <w:lvl w:ilvl="4" w:tplc="764CA372" w:tentative="1">
      <w:start w:val="1"/>
      <w:numFmt w:val="bullet"/>
      <w:lvlText w:val="•"/>
      <w:lvlJc w:val="left"/>
      <w:pPr>
        <w:tabs>
          <w:tab w:val="num" w:pos="3600"/>
        </w:tabs>
        <w:ind w:left="3600" w:hanging="360"/>
      </w:pPr>
      <w:rPr>
        <w:rFonts w:ascii="Arial" w:hAnsi="Arial" w:hint="default"/>
      </w:rPr>
    </w:lvl>
    <w:lvl w:ilvl="5" w:tplc="DB585468" w:tentative="1">
      <w:start w:val="1"/>
      <w:numFmt w:val="bullet"/>
      <w:lvlText w:val="•"/>
      <w:lvlJc w:val="left"/>
      <w:pPr>
        <w:tabs>
          <w:tab w:val="num" w:pos="4320"/>
        </w:tabs>
        <w:ind w:left="4320" w:hanging="360"/>
      </w:pPr>
      <w:rPr>
        <w:rFonts w:ascii="Arial" w:hAnsi="Arial" w:hint="default"/>
      </w:rPr>
    </w:lvl>
    <w:lvl w:ilvl="6" w:tplc="B1CC8F28" w:tentative="1">
      <w:start w:val="1"/>
      <w:numFmt w:val="bullet"/>
      <w:lvlText w:val="•"/>
      <w:lvlJc w:val="left"/>
      <w:pPr>
        <w:tabs>
          <w:tab w:val="num" w:pos="5040"/>
        </w:tabs>
        <w:ind w:left="5040" w:hanging="360"/>
      </w:pPr>
      <w:rPr>
        <w:rFonts w:ascii="Arial" w:hAnsi="Arial" w:hint="default"/>
      </w:rPr>
    </w:lvl>
    <w:lvl w:ilvl="7" w:tplc="7212792E" w:tentative="1">
      <w:start w:val="1"/>
      <w:numFmt w:val="bullet"/>
      <w:lvlText w:val="•"/>
      <w:lvlJc w:val="left"/>
      <w:pPr>
        <w:tabs>
          <w:tab w:val="num" w:pos="5760"/>
        </w:tabs>
        <w:ind w:left="5760" w:hanging="360"/>
      </w:pPr>
      <w:rPr>
        <w:rFonts w:ascii="Arial" w:hAnsi="Arial" w:hint="default"/>
      </w:rPr>
    </w:lvl>
    <w:lvl w:ilvl="8" w:tplc="6CD462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2377C3"/>
    <w:multiLevelType w:val="hybridMultilevel"/>
    <w:tmpl w:val="6C402E3C"/>
    <w:lvl w:ilvl="0" w:tplc="5934B7B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3"/>
  </w:num>
  <w:num w:numId="3">
    <w:abstractNumId w:val="24"/>
  </w:num>
  <w:num w:numId="4">
    <w:abstractNumId w:val="19"/>
  </w:num>
  <w:num w:numId="5">
    <w:abstractNumId w:val="5"/>
  </w:num>
  <w:num w:numId="6">
    <w:abstractNumId w:val="41"/>
  </w:num>
  <w:num w:numId="7">
    <w:abstractNumId w:val="16"/>
  </w:num>
  <w:num w:numId="8">
    <w:abstractNumId w:val="32"/>
  </w:num>
  <w:num w:numId="9">
    <w:abstractNumId w:val="21"/>
  </w:num>
  <w:num w:numId="10">
    <w:abstractNumId w:val="10"/>
  </w:num>
  <w:num w:numId="11">
    <w:abstractNumId w:val="3"/>
  </w:num>
  <w:num w:numId="12">
    <w:abstractNumId w:val="4"/>
  </w:num>
  <w:num w:numId="13">
    <w:abstractNumId w:val="40"/>
  </w:num>
  <w:num w:numId="14">
    <w:abstractNumId w:val="0"/>
  </w:num>
  <w:num w:numId="15">
    <w:abstractNumId w:val="27"/>
  </w:num>
  <w:num w:numId="16">
    <w:abstractNumId w:val="29"/>
  </w:num>
  <w:num w:numId="17">
    <w:abstractNumId w:val="42"/>
  </w:num>
  <w:num w:numId="18">
    <w:abstractNumId w:val="11"/>
  </w:num>
  <w:num w:numId="19">
    <w:abstractNumId w:val="18"/>
  </w:num>
  <w:num w:numId="20">
    <w:abstractNumId w:val="14"/>
  </w:num>
  <w:num w:numId="21">
    <w:abstractNumId w:val="12"/>
  </w:num>
  <w:num w:numId="22">
    <w:abstractNumId w:val="9"/>
  </w:num>
  <w:num w:numId="23">
    <w:abstractNumId w:val="7"/>
  </w:num>
  <w:num w:numId="24">
    <w:abstractNumId w:val="1"/>
    <w:lvlOverride w:ilvl="0">
      <w:startOverride w:val="1"/>
    </w:lvlOverride>
  </w:num>
  <w:num w:numId="25">
    <w:abstractNumId w:val="13"/>
  </w:num>
  <w:num w:numId="26">
    <w:abstractNumId w:val="15"/>
  </w:num>
  <w:num w:numId="27">
    <w:abstractNumId w:val="31"/>
  </w:num>
  <w:num w:numId="28">
    <w:abstractNumId w:val="34"/>
  </w:num>
  <w:num w:numId="29">
    <w:abstractNumId w:val="39"/>
  </w:num>
  <w:num w:numId="30">
    <w:abstractNumId w:val="30"/>
  </w:num>
  <w:num w:numId="31">
    <w:abstractNumId w:val="25"/>
  </w:num>
  <w:num w:numId="32">
    <w:abstractNumId w:val="36"/>
  </w:num>
  <w:num w:numId="33">
    <w:abstractNumId w:val="20"/>
  </w:num>
  <w:num w:numId="34">
    <w:abstractNumId w:val="22"/>
  </w:num>
  <w:num w:numId="35">
    <w:abstractNumId w:val="26"/>
  </w:num>
  <w:num w:numId="36">
    <w:abstractNumId w:val="33"/>
  </w:num>
  <w:num w:numId="37">
    <w:abstractNumId w:val="28"/>
  </w:num>
  <w:num w:numId="38">
    <w:abstractNumId w:val="37"/>
  </w:num>
  <w:num w:numId="39">
    <w:abstractNumId w:val="8"/>
  </w:num>
  <w:num w:numId="40">
    <w:abstractNumId w:val="2"/>
  </w:num>
  <w:num w:numId="41">
    <w:abstractNumId w:val="38"/>
  </w:num>
  <w:num w:numId="42">
    <w:abstractNumId w:val="17"/>
  </w:num>
  <w:num w:numId="43">
    <w:abstractNumId w:val="35"/>
  </w:num>
  <w:num w:numId="44">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ED0"/>
    <w:rsid w:val="00001190"/>
    <w:rsid w:val="00002E52"/>
    <w:rsid w:val="0000309F"/>
    <w:rsid w:val="000078DE"/>
    <w:rsid w:val="00010C90"/>
    <w:rsid w:val="00013DF7"/>
    <w:rsid w:val="000176D6"/>
    <w:rsid w:val="000205A3"/>
    <w:rsid w:val="00020B24"/>
    <w:rsid w:val="00020CE7"/>
    <w:rsid w:val="000228CC"/>
    <w:rsid w:val="00022DBE"/>
    <w:rsid w:val="000231C0"/>
    <w:rsid w:val="000236B4"/>
    <w:rsid w:val="00023BD2"/>
    <w:rsid w:val="0002428A"/>
    <w:rsid w:val="000242A7"/>
    <w:rsid w:val="00024833"/>
    <w:rsid w:val="00024B05"/>
    <w:rsid w:val="00025183"/>
    <w:rsid w:val="00025635"/>
    <w:rsid w:val="0002728F"/>
    <w:rsid w:val="0003246B"/>
    <w:rsid w:val="00033242"/>
    <w:rsid w:val="0003351D"/>
    <w:rsid w:val="0003430D"/>
    <w:rsid w:val="000358FF"/>
    <w:rsid w:val="0003720A"/>
    <w:rsid w:val="00037B94"/>
    <w:rsid w:val="0004012D"/>
    <w:rsid w:val="000407D2"/>
    <w:rsid w:val="000410E7"/>
    <w:rsid w:val="000444CF"/>
    <w:rsid w:val="00044E3B"/>
    <w:rsid w:val="00045501"/>
    <w:rsid w:val="00046111"/>
    <w:rsid w:val="00047412"/>
    <w:rsid w:val="00052A94"/>
    <w:rsid w:val="00052BC6"/>
    <w:rsid w:val="00054543"/>
    <w:rsid w:val="00054776"/>
    <w:rsid w:val="00054AE5"/>
    <w:rsid w:val="00055F56"/>
    <w:rsid w:val="000567EB"/>
    <w:rsid w:val="000578B1"/>
    <w:rsid w:val="00057B27"/>
    <w:rsid w:val="00062718"/>
    <w:rsid w:val="00065545"/>
    <w:rsid w:val="00065F31"/>
    <w:rsid w:val="000666F8"/>
    <w:rsid w:val="00067945"/>
    <w:rsid w:val="00072DA0"/>
    <w:rsid w:val="00073CD7"/>
    <w:rsid w:val="00073E2D"/>
    <w:rsid w:val="00074AC4"/>
    <w:rsid w:val="00075437"/>
    <w:rsid w:val="00076EA1"/>
    <w:rsid w:val="00077F4C"/>
    <w:rsid w:val="000809FC"/>
    <w:rsid w:val="0008217B"/>
    <w:rsid w:val="0008319C"/>
    <w:rsid w:val="0008376C"/>
    <w:rsid w:val="0009047F"/>
    <w:rsid w:val="00090F2F"/>
    <w:rsid w:val="00092181"/>
    <w:rsid w:val="000926E2"/>
    <w:rsid w:val="00092E5D"/>
    <w:rsid w:val="000937F9"/>
    <w:rsid w:val="000A16B5"/>
    <w:rsid w:val="000A1AFD"/>
    <w:rsid w:val="000A1E15"/>
    <w:rsid w:val="000A1EE1"/>
    <w:rsid w:val="000A27C6"/>
    <w:rsid w:val="000A30C3"/>
    <w:rsid w:val="000A4688"/>
    <w:rsid w:val="000A7317"/>
    <w:rsid w:val="000B1F57"/>
    <w:rsid w:val="000B20BE"/>
    <w:rsid w:val="000B3045"/>
    <w:rsid w:val="000B3C26"/>
    <w:rsid w:val="000B435C"/>
    <w:rsid w:val="000B50CF"/>
    <w:rsid w:val="000B5397"/>
    <w:rsid w:val="000C0DEC"/>
    <w:rsid w:val="000C17BF"/>
    <w:rsid w:val="000C430F"/>
    <w:rsid w:val="000C696D"/>
    <w:rsid w:val="000C7402"/>
    <w:rsid w:val="000C76E1"/>
    <w:rsid w:val="000D07E2"/>
    <w:rsid w:val="000D0E27"/>
    <w:rsid w:val="000D306B"/>
    <w:rsid w:val="000D30BD"/>
    <w:rsid w:val="000D4892"/>
    <w:rsid w:val="000D55B4"/>
    <w:rsid w:val="000D5CB2"/>
    <w:rsid w:val="000D6E1D"/>
    <w:rsid w:val="000D7456"/>
    <w:rsid w:val="000D79B3"/>
    <w:rsid w:val="000D7B13"/>
    <w:rsid w:val="000E343E"/>
    <w:rsid w:val="000E36EC"/>
    <w:rsid w:val="000E38A0"/>
    <w:rsid w:val="000E6249"/>
    <w:rsid w:val="000E7DBE"/>
    <w:rsid w:val="000F14B6"/>
    <w:rsid w:val="000F195F"/>
    <w:rsid w:val="000F2959"/>
    <w:rsid w:val="000F71D0"/>
    <w:rsid w:val="00100231"/>
    <w:rsid w:val="00100300"/>
    <w:rsid w:val="00100C0C"/>
    <w:rsid w:val="00101A65"/>
    <w:rsid w:val="0010659A"/>
    <w:rsid w:val="00111F70"/>
    <w:rsid w:val="00112AFC"/>
    <w:rsid w:val="0011326A"/>
    <w:rsid w:val="00113920"/>
    <w:rsid w:val="00113E88"/>
    <w:rsid w:val="00115A0D"/>
    <w:rsid w:val="0011669A"/>
    <w:rsid w:val="00122154"/>
    <w:rsid w:val="001223F3"/>
    <w:rsid w:val="00123589"/>
    <w:rsid w:val="00123FD3"/>
    <w:rsid w:val="00124FBB"/>
    <w:rsid w:val="001317BD"/>
    <w:rsid w:val="0013739B"/>
    <w:rsid w:val="001378EC"/>
    <w:rsid w:val="00137D83"/>
    <w:rsid w:val="00137F94"/>
    <w:rsid w:val="00142B61"/>
    <w:rsid w:val="001444D5"/>
    <w:rsid w:val="001452DE"/>
    <w:rsid w:val="0014576F"/>
    <w:rsid w:val="00146791"/>
    <w:rsid w:val="00147337"/>
    <w:rsid w:val="00150CF4"/>
    <w:rsid w:val="00152D9A"/>
    <w:rsid w:val="001530D8"/>
    <w:rsid w:val="00153F1D"/>
    <w:rsid w:val="00153FF5"/>
    <w:rsid w:val="00154448"/>
    <w:rsid w:val="0015502A"/>
    <w:rsid w:val="001627D3"/>
    <w:rsid w:val="00167A2A"/>
    <w:rsid w:val="00167AA1"/>
    <w:rsid w:val="00173F83"/>
    <w:rsid w:val="001749F5"/>
    <w:rsid w:val="00174BD1"/>
    <w:rsid w:val="00175632"/>
    <w:rsid w:val="00176119"/>
    <w:rsid w:val="00180764"/>
    <w:rsid w:val="00182454"/>
    <w:rsid w:val="00182A76"/>
    <w:rsid w:val="0018474E"/>
    <w:rsid w:val="00184F7D"/>
    <w:rsid w:val="001901C0"/>
    <w:rsid w:val="00191157"/>
    <w:rsid w:val="00193AD7"/>
    <w:rsid w:val="001955F4"/>
    <w:rsid w:val="001A0340"/>
    <w:rsid w:val="001A052F"/>
    <w:rsid w:val="001A05FD"/>
    <w:rsid w:val="001A0B0A"/>
    <w:rsid w:val="001A110A"/>
    <w:rsid w:val="001A1AC9"/>
    <w:rsid w:val="001A53F8"/>
    <w:rsid w:val="001B1669"/>
    <w:rsid w:val="001B217D"/>
    <w:rsid w:val="001B21F9"/>
    <w:rsid w:val="001B2355"/>
    <w:rsid w:val="001B2801"/>
    <w:rsid w:val="001B57AF"/>
    <w:rsid w:val="001B77D0"/>
    <w:rsid w:val="001C2985"/>
    <w:rsid w:val="001C3755"/>
    <w:rsid w:val="001C449C"/>
    <w:rsid w:val="001C5B1D"/>
    <w:rsid w:val="001D23F0"/>
    <w:rsid w:val="001D2E29"/>
    <w:rsid w:val="001D435B"/>
    <w:rsid w:val="001E21FE"/>
    <w:rsid w:val="001E3120"/>
    <w:rsid w:val="001E32DD"/>
    <w:rsid w:val="001E344E"/>
    <w:rsid w:val="001E402D"/>
    <w:rsid w:val="001E7518"/>
    <w:rsid w:val="001F0384"/>
    <w:rsid w:val="001F03A8"/>
    <w:rsid w:val="001F0750"/>
    <w:rsid w:val="001F2157"/>
    <w:rsid w:val="001F50F5"/>
    <w:rsid w:val="001F5573"/>
    <w:rsid w:val="001F76FD"/>
    <w:rsid w:val="001F7D26"/>
    <w:rsid w:val="00200A24"/>
    <w:rsid w:val="00200DD6"/>
    <w:rsid w:val="00202AA2"/>
    <w:rsid w:val="00204ACE"/>
    <w:rsid w:val="002053B7"/>
    <w:rsid w:val="00205606"/>
    <w:rsid w:val="00205ACB"/>
    <w:rsid w:val="00205D9C"/>
    <w:rsid w:val="00206F44"/>
    <w:rsid w:val="00210618"/>
    <w:rsid w:val="00210BB0"/>
    <w:rsid w:val="00210CBD"/>
    <w:rsid w:val="0021311E"/>
    <w:rsid w:val="00213D5D"/>
    <w:rsid w:val="00214A9A"/>
    <w:rsid w:val="00214B55"/>
    <w:rsid w:val="00215489"/>
    <w:rsid w:val="00215B80"/>
    <w:rsid w:val="00216A8D"/>
    <w:rsid w:val="0022093A"/>
    <w:rsid w:val="00221846"/>
    <w:rsid w:val="0022444E"/>
    <w:rsid w:val="00224BA3"/>
    <w:rsid w:val="00224BE3"/>
    <w:rsid w:val="002261DE"/>
    <w:rsid w:val="002263E0"/>
    <w:rsid w:val="00226931"/>
    <w:rsid w:val="00226BAB"/>
    <w:rsid w:val="0022726A"/>
    <w:rsid w:val="0022741D"/>
    <w:rsid w:val="00230C63"/>
    <w:rsid w:val="0023213A"/>
    <w:rsid w:val="002331EB"/>
    <w:rsid w:val="00236B2E"/>
    <w:rsid w:val="00242CB4"/>
    <w:rsid w:val="0024332F"/>
    <w:rsid w:val="00245B08"/>
    <w:rsid w:val="00246433"/>
    <w:rsid w:val="0024734C"/>
    <w:rsid w:val="00247523"/>
    <w:rsid w:val="00250D97"/>
    <w:rsid w:val="00251B5A"/>
    <w:rsid w:val="0025582B"/>
    <w:rsid w:val="00260431"/>
    <w:rsid w:val="00260FB9"/>
    <w:rsid w:val="00261991"/>
    <w:rsid w:val="002620CC"/>
    <w:rsid w:val="00262A58"/>
    <w:rsid w:val="00264430"/>
    <w:rsid w:val="00264B8F"/>
    <w:rsid w:val="002657AE"/>
    <w:rsid w:val="00270F73"/>
    <w:rsid w:val="00272525"/>
    <w:rsid w:val="00273941"/>
    <w:rsid w:val="00273C47"/>
    <w:rsid w:val="002764DD"/>
    <w:rsid w:val="00280657"/>
    <w:rsid w:val="002827D0"/>
    <w:rsid w:val="0028523C"/>
    <w:rsid w:val="00285D76"/>
    <w:rsid w:val="002861E0"/>
    <w:rsid w:val="00286CAC"/>
    <w:rsid w:val="00292883"/>
    <w:rsid w:val="0029780B"/>
    <w:rsid w:val="002A2591"/>
    <w:rsid w:val="002A3466"/>
    <w:rsid w:val="002A368A"/>
    <w:rsid w:val="002A3F1E"/>
    <w:rsid w:val="002A4E64"/>
    <w:rsid w:val="002A6AD3"/>
    <w:rsid w:val="002A709C"/>
    <w:rsid w:val="002A7B15"/>
    <w:rsid w:val="002B00A6"/>
    <w:rsid w:val="002B1AE2"/>
    <w:rsid w:val="002B21D9"/>
    <w:rsid w:val="002B3140"/>
    <w:rsid w:val="002B3154"/>
    <w:rsid w:val="002B386D"/>
    <w:rsid w:val="002B4CDB"/>
    <w:rsid w:val="002B5043"/>
    <w:rsid w:val="002B53C5"/>
    <w:rsid w:val="002B5E4B"/>
    <w:rsid w:val="002B71D8"/>
    <w:rsid w:val="002C0217"/>
    <w:rsid w:val="002C0A99"/>
    <w:rsid w:val="002C0EB8"/>
    <w:rsid w:val="002C225D"/>
    <w:rsid w:val="002C2911"/>
    <w:rsid w:val="002C33B6"/>
    <w:rsid w:val="002C43F6"/>
    <w:rsid w:val="002D1318"/>
    <w:rsid w:val="002D2354"/>
    <w:rsid w:val="002D2DCE"/>
    <w:rsid w:val="002D3F32"/>
    <w:rsid w:val="002D6784"/>
    <w:rsid w:val="002D7FF0"/>
    <w:rsid w:val="002E0273"/>
    <w:rsid w:val="002E2323"/>
    <w:rsid w:val="002E2613"/>
    <w:rsid w:val="002E400F"/>
    <w:rsid w:val="002E5136"/>
    <w:rsid w:val="002E5662"/>
    <w:rsid w:val="002E5C9A"/>
    <w:rsid w:val="002E6843"/>
    <w:rsid w:val="002E75A4"/>
    <w:rsid w:val="002E76C9"/>
    <w:rsid w:val="002E7CBA"/>
    <w:rsid w:val="002F0090"/>
    <w:rsid w:val="002F01B2"/>
    <w:rsid w:val="002F200C"/>
    <w:rsid w:val="002F280B"/>
    <w:rsid w:val="002F3630"/>
    <w:rsid w:val="002F4A07"/>
    <w:rsid w:val="002F569E"/>
    <w:rsid w:val="002F6FAF"/>
    <w:rsid w:val="002F6FEB"/>
    <w:rsid w:val="002F7A06"/>
    <w:rsid w:val="00300D4F"/>
    <w:rsid w:val="00301362"/>
    <w:rsid w:val="00301763"/>
    <w:rsid w:val="00302FD9"/>
    <w:rsid w:val="00303F20"/>
    <w:rsid w:val="00307F91"/>
    <w:rsid w:val="0031124C"/>
    <w:rsid w:val="0031148F"/>
    <w:rsid w:val="003137D2"/>
    <w:rsid w:val="0031510A"/>
    <w:rsid w:val="00322F63"/>
    <w:rsid w:val="00324AC3"/>
    <w:rsid w:val="00325D6A"/>
    <w:rsid w:val="00331771"/>
    <w:rsid w:val="0033196C"/>
    <w:rsid w:val="00333014"/>
    <w:rsid w:val="00333E72"/>
    <w:rsid w:val="00334074"/>
    <w:rsid w:val="003346F0"/>
    <w:rsid w:val="00336F42"/>
    <w:rsid w:val="00336FFE"/>
    <w:rsid w:val="00337719"/>
    <w:rsid w:val="00342965"/>
    <w:rsid w:val="00343248"/>
    <w:rsid w:val="0034373B"/>
    <w:rsid w:val="0034384E"/>
    <w:rsid w:val="00346620"/>
    <w:rsid w:val="0035056C"/>
    <w:rsid w:val="00350711"/>
    <w:rsid w:val="003518C0"/>
    <w:rsid w:val="0035799F"/>
    <w:rsid w:val="00357A88"/>
    <w:rsid w:val="00362013"/>
    <w:rsid w:val="00362AC6"/>
    <w:rsid w:val="00363585"/>
    <w:rsid w:val="003637CF"/>
    <w:rsid w:val="003639CB"/>
    <w:rsid w:val="00364628"/>
    <w:rsid w:val="003648DE"/>
    <w:rsid w:val="003657C8"/>
    <w:rsid w:val="0036719E"/>
    <w:rsid w:val="00367B46"/>
    <w:rsid w:val="003724DD"/>
    <w:rsid w:val="003743AB"/>
    <w:rsid w:val="003749E2"/>
    <w:rsid w:val="00376CB1"/>
    <w:rsid w:val="003801AC"/>
    <w:rsid w:val="00381792"/>
    <w:rsid w:val="00381D8E"/>
    <w:rsid w:val="00382554"/>
    <w:rsid w:val="0038279D"/>
    <w:rsid w:val="00382D33"/>
    <w:rsid w:val="003834EB"/>
    <w:rsid w:val="003837E6"/>
    <w:rsid w:val="00384B50"/>
    <w:rsid w:val="00384BB3"/>
    <w:rsid w:val="00387C36"/>
    <w:rsid w:val="00387F7F"/>
    <w:rsid w:val="00390347"/>
    <w:rsid w:val="00390DD4"/>
    <w:rsid w:val="00392475"/>
    <w:rsid w:val="003924A2"/>
    <w:rsid w:val="003931AA"/>
    <w:rsid w:val="0039679F"/>
    <w:rsid w:val="003A1B5C"/>
    <w:rsid w:val="003A1C46"/>
    <w:rsid w:val="003A2B10"/>
    <w:rsid w:val="003A3ED2"/>
    <w:rsid w:val="003A44C9"/>
    <w:rsid w:val="003A5688"/>
    <w:rsid w:val="003A5CCC"/>
    <w:rsid w:val="003A5FFC"/>
    <w:rsid w:val="003B1095"/>
    <w:rsid w:val="003B10A0"/>
    <w:rsid w:val="003B1968"/>
    <w:rsid w:val="003B29C4"/>
    <w:rsid w:val="003B5254"/>
    <w:rsid w:val="003B56FC"/>
    <w:rsid w:val="003B6750"/>
    <w:rsid w:val="003B7686"/>
    <w:rsid w:val="003B7AF4"/>
    <w:rsid w:val="003C0FCD"/>
    <w:rsid w:val="003C1597"/>
    <w:rsid w:val="003C1E22"/>
    <w:rsid w:val="003C2C61"/>
    <w:rsid w:val="003C3FFC"/>
    <w:rsid w:val="003C4174"/>
    <w:rsid w:val="003C4F56"/>
    <w:rsid w:val="003C54C3"/>
    <w:rsid w:val="003C68B0"/>
    <w:rsid w:val="003C6D9F"/>
    <w:rsid w:val="003C7F68"/>
    <w:rsid w:val="003C7FA2"/>
    <w:rsid w:val="003D047C"/>
    <w:rsid w:val="003D0916"/>
    <w:rsid w:val="003D26BC"/>
    <w:rsid w:val="003D54D7"/>
    <w:rsid w:val="003D6B92"/>
    <w:rsid w:val="003E0D33"/>
    <w:rsid w:val="003E129D"/>
    <w:rsid w:val="003E13EB"/>
    <w:rsid w:val="003E1996"/>
    <w:rsid w:val="003E249F"/>
    <w:rsid w:val="003E2901"/>
    <w:rsid w:val="003E428C"/>
    <w:rsid w:val="003E5117"/>
    <w:rsid w:val="003E57D4"/>
    <w:rsid w:val="003E67D6"/>
    <w:rsid w:val="003E6D5F"/>
    <w:rsid w:val="003F1425"/>
    <w:rsid w:val="003F16EB"/>
    <w:rsid w:val="003F214A"/>
    <w:rsid w:val="003F60FB"/>
    <w:rsid w:val="003F6774"/>
    <w:rsid w:val="003F6B18"/>
    <w:rsid w:val="003F74AC"/>
    <w:rsid w:val="003F7996"/>
    <w:rsid w:val="004005C0"/>
    <w:rsid w:val="00400AF3"/>
    <w:rsid w:val="004035D1"/>
    <w:rsid w:val="00403700"/>
    <w:rsid w:val="00404B8A"/>
    <w:rsid w:val="00405468"/>
    <w:rsid w:val="00406033"/>
    <w:rsid w:val="00406187"/>
    <w:rsid w:val="00406B8A"/>
    <w:rsid w:val="00406BE1"/>
    <w:rsid w:val="00407364"/>
    <w:rsid w:val="00407659"/>
    <w:rsid w:val="00410BAC"/>
    <w:rsid w:val="00410CCF"/>
    <w:rsid w:val="00414F7C"/>
    <w:rsid w:val="00415D6D"/>
    <w:rsid w:val="004208B8"/>
    <w:rsid w:val="00421CD2"/>
    <w:rsid w:val="004230B8"/>
    <w:rsid w:val="00427679"/>
    <w:rsid w:val="004278C1"/>
    <w:rsid w:val="00430461"/>
    <w:rsid w:val="00431990"/>
    <w:rsid w:val="004349F8"/>
    <w:rsid w:val="0043698B"/>
    <w:rsid w:val="00436DA0"/>
    <w:rsid w:val="00437D12"/>
    <w:rsid w:val="00437EB9"/>
    <w:rsid w:val="00440F56"/>
    <w:rsid w:val="00442540"/>
    <w:rsid w:val="004475E3"/>
    <w:rsid w:val="00447D8C"/>
    <w:rsid w:val="00450D19"/>
    <w:rsid w:val="004526F4"/>
    <w:rsid w:val="00454C8C"/>
    <w:rsid w:val="00454DD9"/>
    <w:rsid w:val="00461C45"/>
    <w:rsid w:val="00462EDF"/>
    <w:rsid w:val="00462F2F"/>
    <w:rsid w:val="00463C58"/>
    <w:rsid w:val="00464131"/>
    <w:rsid w:val="004658D9"/>
    <w:rsid w:val="00467F96"/>
    <w:rsid w:val="004700D9"/>
    <w:rsid w:val="00470C83"/>
    <w:rsid w:val="004715BC"/>
    <w:rsid w:val="00472001"/>
    <w:rsid w:val="0047274C"/>
    <w:rsid w:val="00473237"/>
    <w:rsid w:val="00473420"/>
    <w:rsid w:val="00473E57"/>
    <w:rsid w:val="0047444C"/>
    <w:rsid w:val="00475B82"/>
    <w:rsid w:val="00475D63"/>
    <w:rsid w:val="004769DF"/>
    <w:rsid w:val="004772A1"/>
    <w:rsid w:val="004804AC"/>
    <w:rsid w:val="00483FE8"/>
    <w:rsid w:val="00486807"/>
    <w:rsid w:val="0048708E"/>
    <w:rsid w:val="00487F69"/>
    <w:rsid w:val="0049039C"/>
    <w:rsid w:val="004914D1"/>
    <w:rsid w:val="00491E83"/>
    <w:rsid w:val="0049433D"/>
    <w:rsid w:val="0049752F"/>
    <w:rsid w:val="004A076D"/>
    <w:rsid w:val="004A32C6"/>
    <w:rsid w:val="004A40F5"/>
    <w:rsid w:val="004A4BFB"/>
    <w:rsid w:val="004B01DF"/>
    <w:rsid w:val="004B0F58"/>
    <w:rsid w:val="004B2F38"/>
    <w:rsid w:val="004B3029"/>
    <w:rsid w:val="004B387E"/>
    <w:rsid w:val="004B55DF"/>
    <w:rsid w:val="004B56F0"/>
    <w:rsid w:val="004B5BE8"/>
    <w:rsid w:val="004C03DD"/>
    <w:rsid w:val="004C2D26"/>
    <w:rsid w:val="004C4103"/>
    <w:rsid w:val="004C6711"/>
    <w:rsid w:val="004C716B"/>
    <w:rsid w:val="004D10C9"/>
    <w:rsid w:val="004D1327"/>
    <w:rsid w:val="004D3CCB"/>
    <w:rsid w:val="004D6383"/>
    <w:rsid w:val="004E1FFE"/>
    <w:rsid w:val="004E2B88"/>
    <w:rsid w:val="004E4433"/>
    <w:rsid w:val="004E67B2"/>
    <w:rsid w:val="004F06B3"/>
    <w:rsid w:val="004F295D"/>
    <w:rsid w:val="004F4610"/>
    <w:rsid w:val="004F6D5A"/>
    <w:rsid w:val="0050032E"/>
    <w:rsid w:val="0050049D"/>
    <w:rsid w:val="00501CE4"/>
    <w:rsid w:val="00503677"/>
    <w:rsid w:val="005037D0"/>
    <w:rsid w:val="00507216"/>
    <w:rsid w:val="00507411"/>
    <w:rsid w:val="005122F3"/>
    <w:rsid w:val="0051275E"/>
    <w:rsid w:val="00512A10"/>
    <w:rsid w:val="00512ADF"/>
    <w:rsid w:val="00513973"/>
    <w:rsid w:val="00513A3C"/>
    <w:rsid w:val="005152A8"/>
    <w:rsid w:val="005157E5"/>
    <w:rsid w:val="00515FF6"/>
    <w:rsid w:val="005163CE"/>
    <w:rsid w:val="0051653A"/>
    <w:rsid w:val="00520851"/>
    <w:rsid w:val="00524919"/>
    <w:rsid w:val="00524C06"/>
    <w:rsid w:val="00524FA1"/>
    <w:rsid w:val="005251D2"/>
    <w:rsid w:val="00530A13"/>
    <w:rsid w:val="00530E8F"/>
    <w:rsid w:val="00534952"/>
    <w:rsid w:val="00536CD7"/>
    <w:rsid w:val="0053754A"/>
    <w:rsid w:val="005413BF"/>
    <w:rsid w:val="005415E2"/>
    <w:rsid w:val="00541BAA"/>
    <w:rsid w:val="00543467"/>
    <w:rsid w:val="005438AF"/>
    <w:rsid w:val="0054482B"/>
    <w:rsid w:val="00545EF3"/>
    <w:rsid w:val="00546DA1"/>
    <w:rsid w:val="00551792"/>
    <w:rsid w:val="00554794"/>
    <w:rsid w:val="005551B3"/>
    <w:rsid w:val="00556A3F"/>
    <w:rsid w:val="00556E2C"/>
    <w:rsid w:val="00561166"/>
    <w:rsid w:val="00561B6B"/>
    <w:rsid w:val="00563AF4"/>
    <w:rsid w:val="00563E7A"/>
    <w:rsid w:val="00564C6E"/>
    <w:rsid w:val="00566A32"/>
    <w:rsid w:val="00567E43"/>
    <w:rsid w:val="0057226A"/>
    <w:rsid w:val="00574D57"/>
    <w:rsid w:val="00576517"/>
    <w:rsid w:val="00580A95"/>
    <w:rsid w:val="00581FE6"/>
    <w:rsid w:val="00583320"/>
    <w:rsid w:val="00583CB8"/>
    <w:rsid w:val="00593484"/>
    <w:rsid w:val="0059442F"/>
    <w:rsid w:val="0059468C"/>
    <w:rsid w:val="00595FB0"/>
    <w:rsid w:val="005961E5"/>
    <w:rsid w:val="005A0725"/>
    <w:rsid w:val="005A0F13"/>
    <w:rsid w:val="005A197D"/>
    <w:rsid w:val="005A28AF"/>
    <w:rsid w:val="005A3BF2"/>
    <w:rsid w:val="005A3EC2"/>
    <w:rsid w:val="005A650C"/>
    <w:rsid w:val="005A7FDE"/>
    <w:rsid w:val="005B0C9C"/>
    <w:rsid w:val="005B196D"/>
    <w:rsid w:val="005B2ACD"/>
    <w:rsid w:val="005B3960"/>
    <w:rsid w:val="005B3A24"/>
    <w:rsid w:val="005B5433"/>
    <w:rsid w:val="005B5D80"/>
    <w:rsid w:val="005C0B6B"/>
    <w:rsid w:val="005C6C86"/>
    <w:rsid w:val="005C769E"/>
    <w:rsid w:val="005D0151"/>
    <w:rsid w:val="005D2975"/>
    <w:rsid w:val="005D60A5"/>
    <w:rsid w:val="005D6D00"/>
    <w:rsid w:val="005E1032"/>
    <w:rsid w:val="005E140F"/>
    <w:rsid w:val="005E2933"/>
    <w:rsid w:val="005E2FB3"/>
    <w:rsid w:val="005E4B8F"/>
    <w:rsid w:val="005E58FE"/>
    <w:rsid w:val="005E5C6B"/>
    <w:rsid w:val="005E72F0"/>
    <w:rsid w:val="005E7D70"/>
    <w:rsid w:val="005F045B"/>
    <w:rsid w:val="005F11B5"/>
    <w:rsid w:val="005F2123"/>
    <w:rsid w:val="005F2999"/>
    <w:rsid w:val="005F78C5"/>
    <w:rsid w:val="006001D5"/>
    <w:rsid w:val="006007C3"/>
    <w:rsid w:val="00601C4A"/>
    <w:rsid w:val="00603A89"/>
    <w:rsid w:val="00603B05"/>
    <w:rsid w:val="00603F0A"/>
    <w:rsid w:val="00605F95"/>
    <w:rsid w:val="00606A55"/>
    <w:rsid w:val="0061179B"/>
    <w:rsid w:val="00611870"/>
    <w:rsid w:val="00611CAE"/>
    <w:rsid w:val="006131D0"/>
    <w:rsid w:val="0061387D"/>
    <w:rsid w:val="006149E8"/>
    <w:rsid w:val="006156B4"/>
    <w:rsid w:val="006156C3"/>
    <w:rsid w:val="00615FD7"/>
    <w:rsid w:val="0061605D"/>
    <w:rsid w:val="00620107"/>
    <w:rsid w:val="0062274D"/>
    <w:rsid w:val="00623D48"/>
    <w:rsid w:val="006252CE"/>
    <w:rsid w:val="006267D1"/>
    <w:rsid w:val="00627D12"/>
    <w:rsid w:val="006304A0"/>
    <w:rsid w:val="00630B69"/>
    <w:rsid w:val="00632BCF"/>
    <w:rsid w:val="00633AFF"/>
    <w:rsid w:val="00634C39"/>
    <w:rsid w:val="006352DB"/>
    <w:rsid w:val="00635D19"/>
    <w:rsid w:val="00636564"/>
    <w:rsid w:val="00640DF8"/>
    <w:rsid w:val="006413D6"/>
    <w:rsid w:val="006447A1"/>
    <w:rsid w:val="00644884"/>
    <w:rsid w:val="00644F96"/>
    <w:rsid w:val="00645883"/>
    <w:rsid w:val="006476DE"/>
    <w:rsid w:val="006479E1"/>
    <w:rsid w:val="0065335E"/>
    <w:rsid w:val="0065462E"/>
    <w:rsid w:val="00655E68"/>
    <w:rsid w:val="0066103C"/>
    <w:rsid w:val="0066272D"/>
    <w:rsid w:val="0066276B"/>
    <w:rsid w:val="00663639"/>
    <w:rsid w:val="00663B30"/>
    <w:rsid w:val="0066409B"/>
    <w:rsid w:val="0066446C"/>
    <w:rsid w:val="00664F74"/>
    <w:rsid w:val="00667C36"/>
    <w:rsid w:val="00671CDB"/>
    <w:rsid w:val="00673C51"/>
    <w:rsid w:val="00674539"/>
    <w:rsid w:val="006800B7"/>
    <w:rsid w:val="0068217D"/>
    <w:rsid w:val="00683D53"/>
    <w:rsid w:val="0068452C"/>
    <w:rsid w:val="00684945"/>
    <w:rsid w:val="006849D9"/>
    <w:rsid w:val="00691807"/>
    <w:rsid w:val="006951E1"/>
    <w:rsid w:val="00695369"/>
    <w:rsid w:val="00697CC2"/>
    <w:rsid w:val="006A47B3"/>
    <w:rsid w:val="006A6E83"/>
    <w:rsid w:val="006A71E3"/>
    <w:rsid w:val="006B0E0C"/>
    <w:rsid w:val="006B11B3"/>
    <w:rsid w:val="006B3E44"/>
    <w:rsid w:val="006B6672"/>
    <w:rsid w:val="006B791E"/>
    <w:rsid w:val="006C0B59"/>
    <w:rsid w:val="006C0F7C"/>
    <w:rsid w:val="006C204E"/>
    <w:rsid w:val="006C5556"/>
    <w:rsid w:val="006C637E"/>
    <w:rsid w:val="006C71BD"/>
    <w:rsid w:val="006D027C"/>
    <w:rsid w:val="006D1381"/>
    <w:rsid w:val="006D18A5"/>
    <w:rsid w:val="006D32F7"/>
    <w:rsid w:val="006D362E"/>
    <w:rsid w:val="006D3CBB"/>
    <w:rsid w:val="006D5ACF"/>
    <w:rsid w:val="006D764E"/>
    <w:rsid w:val="006D7933"/>
    <w:rsid w:val="006E01DC"/>
    <w:rsid w:val="006E09E8"/>
    <w:rsid w:val="006E306A"/>
    <w:rsid w:val="006E3C01"/>
    <w:rsid w:val="006E495B"/>
    <w:rsid w:val="006E4B3F"/>
    <w:rsid w:val="006E524A"/>
    <w:rsid w:val="006E59BB"/>
    <w:rsid w:val="006E6EC9"/>
    <w:rsid w:val="006F1285"/>
    <w:rsid w:val="006F38C7"/>
    <w:rsid w:val="006F3EC4"/>
    <w:rsid w:val="006F40BC"/>
    <w:rsid w:val="006F469C"/>
    <w:rsid w:val="006F4D72"/>
    <w:rsid w:val="006F6E51"/>
    <w:rsid w:val="00700A43"/>
    <w:rsid w:val="00702956"/>
    <w:rsid w:val="00703649"/>
    <w:rsid w:val="00703745"/>
    <w:rsid w:val="00704E0E"/>
    <w:rsid w:val="00705F71"/>
    <w:rsid w:val="007064E6"/>
    <w:rsid w:val="00707D8A"/>
    <w:rsid w:val="007104FB"/>
    <w:rsid w:val="00710ED8"/>
    <w:rsid w:val="00711A57"/>
    <w:rsid w:val="0071369F"/>
    <w:rsid w:val="007138AF"/>
    <w:rsid w:val="00713FD8"/>
    <w:rsid w:val="00714557"/>
    <w:rsid w:val="00714628"/>
    <w:rsid w:val="00717496"/>
    <w:rsid w:val="007215DF"/>
    <w:rsid w:val="00722707"/>
    <w:rsid w:val="00722A55"/>
    <w:rsid w:val="00722E40"/>
    <w:rsid w:val="00723A7B"/>
    <w:rsid w:val="00724347"/>
    <w:rsid w:val="00724C39"/>
    <w:rsid w:val="0072538C"/>
    <w:rsid w:val="00725BC6"/>
    <w:rsid w:val="00731FE2"/>
    <w:rsid w:val="00732335"/>
    <w:rsid w:val="00734EF6"/>
    <w:rsid w:val="007359FC"/>
    <w:rsid w:val="0073778F"/>
    <w:rsid w:val="00740832"/>
    <w:rsid w:val="007410FD"/>
    <w:rsid w:val="00742F2E"/>
    <w:rsid w:val="00746535"/>
    <w:rsid w:val="007468F1"/>
    <w:rsid w:val="00746ABA"/>
    <w:rsid w:val="00751572"/>
    <w:rsid w:val="007515ED"/>
    <w:rsid w:val="00751AD2"/>
    <w:rsid w:val="00754C54"/>
    <w:rsid w:val="007556E1"/>
    <w:rsid w:val="00756C3A"/>
    <w:rsid w:val="007575D6"/>
    <w:rsid w:val="007628AB"/>
    <w:rsid w:val="00762CC4"/>
    <w:rsid w:val="0076488F"/>
    <w:rsid w:val="00764891"/>
    <w:rsid w:val="007660B9"/>
    <w:rsid w:val="007663D7"/>
    <w:rsid w:val="007668A1"/>
    <w:rsid w:val="00771703"/>
    <w:rsid w:val="00774A23"/>
    <w:rsid w:val="00777AFC"/>
    <w:rsid w:val="00782900"/>
    <w:rsid w:val="0078348D"/>
    <w:rsid w:val="00786837"/>
    <w:rsid w:val="0079146F"/>
    <w:rsid w:val="007935F1"/>
    <w:rsid w:val="00794097"/>
    <w:rsid w:val="00794680"/>
    <w:rsid w:val="00796987"/>
    <w:rsid w:val="007A0F4C"/>
    <w:rsid w:val="007A159F"/>
    <w:rsid w:val="007A1B4E"/>
    <w:rsid w:val="007A2558"/>
    <w:rsid w:val="007A2876"/>
    <w:rsid w:val="007B21CC"/>
    <w:rsid w:val="007B240B"/>
    <w:rsid w:val="007B431C"/>
    <w:rsid w:val="007B613E"/>
    <w:rsid w:val="007B79E2"/>
    <w:rsid w:val="007B7F18"/>
    <w:rsid w:val="007C1477"/>
    <w:rsid w:val="007C1D02"/>
    <w:rsid w:val="007C2BDB"/>
    <w:rsid w:val="007C2CA5"/>
    <w:rsid w:val="007C3F71"/>
    <w:rsid w:val="007C475B"/>
    <w:rsid w:val="007C4E6F"/>
    <w:rsid w:val="007C52D3"/>
    <w:rsid w:val="007D00D9"/>
    <w:rsid w:val="007D18C4"/>
    <w:rsid w:val="007D596E"/>
    <w:rsid w:val="007D6638"/>
    <w:rsid w:val="007E0F08"/>
    <w:rsid w:val="007E1EF2"/>
    <w:rsid w:val="007E409A"/>
    <w:rsid w:val="007E5836"/>
    <w:rsid w:val="007E68FA"/>
    <w:rsid w:val="007F117C"/>
    <w:rsid w:val="007F323A"/>
    <w:rsid w:val="007F753A"/>
    <w:rsid w:val="008007E9"/>
    <w:rsid w:val="008022DA"/>
    <w:rsid w:val="00803B87"/>
    <w:rsid w:val="00803FB5"/>
    <w:rsid w:val="00805DBC"/>
    <w:rsid w:val="008078A6"/>
    <w:rsid w:val="00807B78"/>
    <w:rsid w:val="008102F4"/>
    <w:rsid w:val="00811804"/>
    <w:rsid w:val="0081292B"/>
    <w:rsid w:val="00812E86"/>
    <w:rsid w:val="00813874"/>
    <w:rsid w:val="00813A5F"/>
    <w:rsid w:val="00813DE7"/>
    <w:rsid w:val="00815BEA"/>
    <w:rsid w:val="00815CB3"/>
    <w:rsid w:val="0081603F"/>
    <w:rsid w:val="008160EC"/>
    <w:rsid w:val="008167ED"/>
    <w:rsid w:val="00816B93"/>
    <w:rsid w:val="00816F4C"/>
    <w:rsid w:val="00821131"/>
    <w:rsid w:val="0082406C"/>
    <w:rsid w:val="00826201"/>
    <w:rsid w:val="00826F7A"/>
    <w:rsid w:val="00836027"/>
    <w:rsid w:val="00836A71"/>
    <w:rsid w:val="00842AAA"/>
    <w:rsid w:val="0084330C"/>
    <w:rsid w:val="008465DA"/>
    <w:rsid w:val="00847AB4"/>
    <w:rsid w:val="00850FCC"/>
    <w:rsid w:val="00855775"/>
    <w:rsid w:val="00855B51"/>
    <w:rsid w:val="008562B1"/>
    <w:rsid w:val="00856BBB"/>
    <w:rsid w:val="00857E3A"/>
    <w:rsid w:val="008602EA"/>
    <w:rsid w:val="00863104"/>
    <w:rsid w:val="00864131"/>
    <w:rsid w:val="00867EDD"/>
    <w:rsid w:val="008709E1"/>
    <w:rsid w:val="00871BAA"/>
    <w:rsid w:val="008724E3"/>
    <w:rsid w:val="00872F7E"/>
    <w:rsid w:val="00875274"/>
    <w:rsid w:val="0087613F"/>
    <w:rsid w:val="00877556"/>
    <w:rsid w:val="008818A0"/>
    <w:rsid w:val="00881C58"/>
    <w:rsid w:val="00883EFD"/>
    <w:rsid w:val="00884CAC"/>
    <w:rsid w:val="008879B6"/>
    <w:rsid w:val="00892410"/>
    <w:rsid w:val="00892BCB"/>
    <w:rsid w:val="008934F6"/>
    <w:rsid w:val="00894841"/>
    <w:rsid w:val="0089692C"/>
    <w:rsid w:val="00896C00"/>
    <w:rsid w:val="008976E1"/>
    <w:rsid w:val="008A23DB"/>
    <w:rsid w:val="008A3794"/>
    <w:rsid w:val="008A41F3"/>
    <w:rsid w:val="008A4299"/>
    <w:rsid w:val="008A600B"/>
    <w:rsid w:val="008A723B"/>
    <w:rsid w:val="008B2264"/>
    <w:rsid w:val="008B53B5"/>
    <w:rsid w:val="008B6116"/>
    <w:rsid w:val="008B61F9"/>
    <w:rsid w:val="008C0A92"/>
    <w:rsid w:val="008C35D5"/>
    <w:rsid w:val="008C47B7"/>
    <w:rsid w:val="008D2698"/>
    <w:rsid w:val="008D3652"/>
    <w:rsid w:val="008D391C"/>
    <w:rsid w:val="008D5E06"/>
    <w:rsid w:val="008E0AB2"/>
    <w:rsid w:val="008E0C7F"/>
    <w:rsid w:val="008E0EE9"/>
    <w:rsid w:val="008E1813"/>
    <w:rsid w:val="008E3E17"/>
    <w:rsid w:val="008E7233"/>
    <w:rsid w:val="008E7626"/>
    <w:rsid w:val="008F59D2"/>
    <w:rsid w:val="008F5BE4"/>
    <w:rsid w:val="008F6205"/>
    <w:rsid w:val="00900171"/>
    <w:rsid w:val="00900AE1"/>
    <w:rsid w:val="00900F9C"/>
    <w:rsid w:val="00901212"/>
    <w:rsid w:val="009013FD"/>
    <w:rsid w:val="00901695"/>
    <w:rsid w:val="0090210D"/>
    <w:rsid w:val="009024EB"/>
    <w:rsid w:val="009038A3"/>
    <w:rsid w:val="009044E6"/>
    <w:rsid w:val="0090659E"/>
    <w:rsid w:val="00907293"/>
    <w:rsid w:val="00910226"/>
    <w:rsid w:val="009109A2"/>
    <w:rsid w:val="00910B85"/>
    <w:rsid w:val="009113D5"/>
    <w:rsid w:val="00911552"/>
    <w:rsid w:val="00911B09"/>
    <w:rsid w:val="009150E1"/>
    <w:rsid w:val="0091570B"/>
    <w:rsid w:val="00917776"/>
    <w:rsid w:val="009178ED"/>
    <w:rsid w:val="00920227"/>
    <w:rsid w:val="00920959"/>
    <w:rsid w:val="009216E9"/>
    <w:rsid w:val="00924733"/>
    <w:rsid w:val="00925615"/>
    <w:rsid w:val="009259EC"/>
    <w:rsid w:val="00931E48"/>
    <w:rsid w:val="00932B8E"/>
    <w:rsid w:val="009336B2"/>
    <w:rsid w:val="00934D80"/>
    <w:rsid w:val="0093616A"/>
    <w:rsid w:val="00937952"/>
    <w:rsid w:val="0094127A"/>
    <w:rsid w:val="00941A74"/>
    <w:rsid w:val="00943773"/>
    <w:rsid w:val="00943DEB"/>
    <w:rsid w:val="009447F6"/>
    <w:rsid w:val="009455E0"/>
    <w:rsid w:val="009469CA"/>
    <w:rsid w:val="009472C2"/>
    <w:rsid w:val="0095000A"/>
    <w:rsid w:val="00950055"/>
    <w:rsid w:val="00951051"/>
    <w:rsid w:val="009522CE"/>
    <w:rsid w:val="00952B09"/>
    <w:rsid w:val="009542A6"/>
    <w:rsid w:val="0095536C"/>
    <w:rsid w:val="00956A5C"/>
    <w:rsid w:val="00956BF3"/>
    <w:rsid w:val="00956D39"/>
    <w:rsid w:val="00957DC7"/>
    <w:rsid w:val="009606B8"/>
    <w:rsid w:val="00962883"/>
    <w:rsid w:val="00964AF1"/>
    <w:rsid w:val="00965082"/>
    <w:rsid w:val="00966C7B"/>
    <w:rsid w:val="009710BD"/>
    <w:rsid w:val="009723D7"/>
    <w:rsid w:val="00975702"/>
    <w:rsid w:val="009761D3"/>
    <w:rsid w:val="00977738"/>
    <w:rsid w:val="00980361"/>
    <w:rsid w:val="00982013"/>
    <w:rsid w:val="00982A10"/>
    <w:rsid w:val="00982F19"/>
    <w:rsid w:val="0098468A"/>
    <w:rsid w:val="00984EBB"/>
    <w:rsid w:val="009853E6"/>
    <w:rsid w:val="00987068"/>
    <w:rsid w:val="009876F4"/>
    <w:rsid w:val="009902A4"/>
    <w:rsid w:val="009909BF"/>
    <w:rsid w:val="0099218B"/>
    <w:rsid w:val="009921F5"/>
    <w:rsid w:val="0099224A"/>
    <w:rsid w:val="00994513"/>
    <w:rsid w:val="00995B86"/>
    <w:rsid w:val="00996141"/>
    <w:rsid w:val="00996B7B"/>
    <w:rsid w:val="009A193B"/>
    <w:rsid w:val="009A1F6D"/>
    <w:rsid w:val="009A3DCC"/>
    <w:rsid w:val="009A4DC4"/>
    <w:rsid w:val="009A51C6"/>
    <w:rsid w:val="009A68C7"/>
    <w:rsid w:val="009B37D9"/>
    <w:rsid w:val="009B48C1"/>
    <w:rsid w:val="009B6367"/>
    <w:rsid w:val="009B75E0"/>
    <w:rsid w:val="009B7C2E"/>
    <w:rsid w:val="009C0308"/>
    <w:rsid w:val="009C1863"/>
    <w:rsid w:val="009C2123"/>
    <w:rsid w:val="009C2848"/>
    <w:rsid w:val="009C2AC7"/>
    <w:rsid w:val="009C31ED"/>
    <w:rsid w:val="009C3C7E"/>
    <w:rsid w:val="009C46F8"/>
    <w:rsid w:val="009C52E6"/>
    <w:rsid w:val="009D1207"/>
    <w:rsid w:val="009D21AE"/>
    <w:rsid w:val="009D2ECE"/>
    <w:rsid w:val="009D3364"/>
    <w:rsid w:val="009D45DA"/>
    <w:rsid w:val="009D4AC9"/>
    <w:rsid w:val="009D4C17"/>
    <w:rsid w:val="009D691D"/>
    <w:rsid w:val="009D6949"/>
    <w:rsid w:val="009D6CD5"/>
    <w:rsid w:val="009E09EA"/>
    <w:rsid w:val="009E1C8C"/>
    <w:rsid w:val="009E2F82"/>
    <w:rsid w:val="009E394E"/>
    <w:rsid w:val="009E3A34"/>
    <w:rsid w:val="009E47F8"/>
    <w:rsid w:val="009E6142"/>
    <w:rsid w:val="009F1389"/>
    <w:rsid w:val="009F147C"/>
    <w:rsid w:val="009F1B19"/>
    <w:rsid w:val="009F3A3D"/>
    <w:rsid w:val="009F4343"/>
    <w:rsid w:val="009F456E"/>
    <w:rsid w:val="009F5000"/>
    <w:rsid w:val="009F5140"/>
    <w:rsid w:val="009F5939"/>
    <w:rsid w:val="009F7350"/>
    <w:rsid w:val="00A009B2"/>
    <w:rsid w:val="00A0258E"/>
    <w:rsid w:val="00A03B93"/>
    <w:rsid w:val="00A116F3"/>
    <w:rsid w:val="00A1257C"/>
    <w:rsid w:val="00A14C04"/>
    <w:rsid w:val="00A1596F"/>
    <w:rsid w:val="00A15E96"/>
    <w:rsid w:val="00A171B7"/>
    <w:rsid w:val="00A20F64"/>
    <w:rsid w:val="00A2355B"/>
    <w:rsid w:val="00A23FDB"/>
    <w:rsid w:val="00A242A1"/>
    <w:rsid w:val="00A30CA3"/>
    <w:rsid w:val="00A4372A"/>
    <w:rsid w:val="00A43CCE"/>
    <w:rsid w:val="00A43D3D"/>
    <w:rsid w:val="00A46523"/>
    <w:rsid w:val="00A4746F"/>
    <w:rsid w:val="00A47BD0"/>
    <w:rsid w:val="00A51892"/>
    <w:rsid w:val="00A530D9"/>
    <w:rsid w:val="00A535AB"/>
    <w:rsid w:val="00A62613"/>
    <w:rsid w:val="00A62DC0"/>
    <w:rsid w:val="00A641CD"/>
    <w:rsid w:val="00A65FDA"/>
    <w:rsid w:val="00A66297"/>
    <w:rsid w:val="00A66A25"/>
    <w:rsid w:val="00A6786B"/>
    <w:rsid w:val="00A72945"/>
    <w:rsid w:val="00A803D8"/>
    <w:rsid w:val="00A83CA2"/>
    <w:rsid w:val="00A86AE4"/>
    <w:rsid w:val="00A8753D"/>
    <w:rsid w:val="00A87C2B"/>
    <w:rsid w:val="00A9005C"/>
    <w:rsid w:val="00A901A0"/>
    <w:rsid w:val="00A91472"/>
    <w:rsid w:val="00A928B8"/>
    <w:rsid w:val="00A92BD0"/>
    <w:rsid w:val="00A93F78"/>
    <w:rsid w:val="00A97F1A"/>
    <w:rsid w:val="00A97F8D"/>
    <w:rsid w:val="00AA311F"/>
    <w:rsid w:val="00AA3E8A"/>
    <w:rsid w:val="00AA5025"/>
    <w:rsid w:val="00AA6916"/>
    <w:rsid w:val="00AA7891"/>
    <w:rsid w:val="00AB0B3B"/>
    <w:rsid w:val="00AB3882"/>
    <w:rsid w:val="00AB38ED"/>
    <w:rsid w:val="00AB3928"/>
    <w:rsid w:val="00AB56AD"/>
    <w:rsid w:val="00AB6DC3"/>
    <w:rsid w:val="00AB7298"/>
    <w:rsid w:val="00AB7801"/>
    <w:rsid w:val="00AC0912"/>
    <w:rsid w:val="00AC272C"/>
    <w:rsid w:val="00AC427C"/>
    <w:rsid w:val="00AC5957"/>
    <w:rsid w:val="00AC7489"/>
    <w:rsid w:val="00AD063B"/>
    <w:rsid w:val="00AD1413"/>
    <w:rsid w:val="00AD1617"/>
    <w:rsid w:val="00AD17A2"/>
    <w:rsid w:val="00AD32FF"/>
    <w:rsid w:val="00AD3878"/>
    <w:rsid w:val="00AD4177"/>
    <w:rsid w:val="00AD4509"/>
    <w:rsid w:val="00AD4CA1"/>
    <w:rsid w:val="00AD6110"/>
    <w:rsid w:val="00AD68F8"/>
    <w:rsid w:val="00AE0A32"/>
    <w:rsid w:val="00AE1800"/>
    <w:rsid w:val="00AE1E0E"/>
    <w:rsid w:val="00AF1CB7"/>
    <w:rsid w:val="00AF2E5E"/>
    <w:rsid w:val="00AF3223"/>
    <w:rsid w:val="00AF4309"/>
    <w:rsid w:val="00AF55A0"/>
    <w:rsid w:val="00AF683D"/>
    <w:rsid w:val="00AF7E89"/>
    <w:rsid w:val="00B008A8"/>
    <w:rsid w:val="00B01BB1"/>
    <w:rsid w:val="00B02A02"/>
    <w:rsid w:val="00B05692"/>
    <w:rsid w:val="00B072C4"/>
    <w:rsid w:val="00B111E9"/>
    <w:rsid w:val="00B1569E"/>
    <w:rsid w:val="00B1582B"/>
    <w:rsid w:val="00B161A8"/>
    <w:rsid w:val="00B1655A"/>
    <w:rsid w:val="00B17538"/>
    <w:rsid w:val="00B24653"/>
    <w:rsid w:val="00B24B2B"/>
    <w:rsid w:val="00B251C9"/>
    <w:rsid w:val="00B25E3B"/>
    <w:rsid w:val="00B27123"/>
    <w:rsid w:val="00B275E2"/>
    <w:rsid w:val="00B27AD3"/>
    <w:rsid w:val="00B3428B"/>
    <w:rsid w:val="00B35ED6"/>
    <w:rsid w:val="00B403A9"/>
    <w:rsid w:val="00B40D3B"/>
    <w:rsid w:val="00B437EF"/>
    <w:rsid w:val="00B44098"/>
    <w:rsid w:val="00B45DAC"/>
    <w:rsid w:val="00B46671"/>
    <w:rsid w:val="00B473FA"/>
    <w:rsid w:val="00B47452"/>
    <w:rsid w:val="00B5060D"/>
    <w:rsid w:val="00B516A5"/>
    <w:rsid w:val="00B52280"/>
    <w:rsid w:val="00B5293F"/>
    <w:rsid w:val="00B546FF"/>
    <w:rsid w:val="00B54A6F"/>
    <w:rsid w:val="00B6098F"/>
    <w:rsid w:val="00B60F28"/>
    <w:rsid w:val="00B61D15"/>
    <w:rsid w:val="00B62098"/>
    <w:rsid w:val="00B6281E"/>
    <w:rsid w:val="00B6453F"/>
    <w:rsid w:val="00B64E95"/>
    <w:rsid w:val="00B66097"/>
    <w:rsid w:val="00B66B90"/>
    <w:rsid w:val="00B6747F"/>
    <w:rsid w:val="00B679D2"/>
    <w:rsid w:val="00B70073"/>
    <w:rsid w:val="00B70832"/>
    <w:rsid w:val="00B708EF"/>
    <w:rsid w:val="00B71758"/>
    <w:rsid w:val="00B743EA"/>
    <w:rsid w:val="00B76EC8"/>
    <w:rsid w:val="00B81D1F"/>
    <w:rsid w:val="00B82837"/>
    <w:rsid w:val="00B84F7A"/>
    <w:rsid w:val="00B86A88"/>
    <w:rsid w:val="00B879ED"/>
    <w:rsid w:val="00B87F86"/>
    <w:rsid w:val="00B9006A"/>
    <w:rsid w:val="00B9133F"/>
    <w:rsid w:val="00B9328E"/>
    <w:rsid w:val="00B944EF"/>
    <w:rsid w:val="00B94642"/>
    <w:rsid w:val="00B94E2D"/>
    <w:rsid w:val="00BA10B3"/>
    <w:rsid w:val="00BA356E"/>
    <w:rsid w:val="00BA47CD"/>
    <w:rsid w:val="00BA4D56"/>
    <w:rsid w:val="00BA626B"/>
    <w:rsid w:val="00BA64AF"/>
    <w:rsid w:val="00BA67C6"/>
    <w:rsid w:val="00BB62C1"/>
    <w:rsid w:val="00BB72BC"/>
    <w:rsid w:val="00BC0F5D"/>
    <w:rsid w:val="00BC1530"/>
    <w:rsid w:val="00BC46AB"/>
    <w:rsid w:val="00BC47CA"/>
    <w:rsid w:val="00BC4A0C"/>
    <w:rsid w:val="00BC66D9"/>
    <w:rsid w:val="00BD1EF3"/>
    <w:rsid w:val="00BD27F3"/>
    <w:rsid w:val="00BD36DA"/>
    <w:rsid w:val="00BD7640"/>
    <w:rsid w:val="00BD7A22"/>
    <w:rsid w:val="00BE04D4"/>
    <w:rsid w:val="00BE1C57"/>
    <w:rsid w:val="00BE27EC"/>
    <w:rsid w:val="00BE3254"/>
    <w:rsid w:val="00BE3378"/>
    <w:rsid w:val="00BE4F87"/>
    <w:rsid w:val="00BE5459"/>
    <w:rsid w:val="00BE67A3"/>
    <w:rsid w:val="00BE6BDB"/>
    <w:rsid w:val="00BE7C22"/>
    <w:rsid w:val="00BF0CE6"/>
    <w:rsid w:val="00BF0F65"/>
    <w:rsid w:val="00BF18AE"/>
    <w:rsid w:val="00BF1909"/>
    <w:rsid w:val="00BF34C3"/>
    <w:rsid w:val="00BF3D78"/>
    <w:rsid w:val="00BF444F"/>
    <w:rsid w:val="00BF54C4"/>
    <w:rsid w:val="00BF5C4A"/>
    <w:rsid w:val="00BF6C04"/>
    <w:rsid w:val="00C00294"/>
    <w:rsid w:val="00C01A88"/>
    <w:rsid w:val="00C03B4D"/>
    <w:rsid w:val="00C04773"/>
    <w:rsid w:val="00C06E57"/>
    <w:rsid w:val="00C10BDE"/>
    <w:rsid w:val="00C12427"/>
    <w:rsid w:val="00C12CEB"/>
    <w:rsid w:val="00C12DE5"/>
    <w:rsid w:val="00C13A36"/>
    <w:rsid w:val="00C14406"/>
    <w:rsid w:val="00C14EB6"/>
    <w:rsid w:val="00C21CA8"/>
    <w:rsid w:val="00C23848"/>
    <w:rsid w:val="00C25058"/>
    <w:rsid w:val="00C251A4"/>
    <w:rsid w:val="00C25ECC"/>
    <w:rsid w:val="00C267FF"/>
    <w:rsid w:val="00C271CC"/>
    <w:rsid w:val="00C277D2"/>
    <w:rsid w:val="00C2794D"/>
    <w:rsid w:val="00C30629"/>
    <w:rsid w:val="00C3353D"/>
    <w:rsid w:val="00C34DF6"/>
    <w:rsid w:val="00C356F4"/>
    <w:rsid w:val="00C363A2"/>
    <w:rsid w:val="00C364C7"/>
    <w:rsid w:val="00C37876"/>
    <w:rsid w:val="00C41C02"/>
    <w:rsid w:val="00C42F6A"/>
    <w:rsid w:val="00C44784"/>
    <w:rsid w:val="00C44C5A"/>
    <w:rsid w:val="00C44CB1"/>
    <w:rsid w:val="00C44F53"/>
    <w:rsid w:val="00C4570A"/>
    <w:rsid w:val="00C4639A"/>
    <w:rsid w:val="00C463CB"/>
    <w:rsid w:val="00C46550"/>
    <w:rsid w:val="00C47B81"/>
    <w:rsid w:val="00C50EB7"/>
    <w:rsid w:val="00C53C8A"/>
    <w:rsid w:val="00C54480"/>
    <w:rsid w:val="00C545E2"/>
    <w:rsid w:val="00C56799"/>
    <w:rsid w:val="00C5777B"/>
    <w:rsid w:val="00C62BB8"/>
    <w:rsid w:val="00C6462B"/>
    <w:rsid w:val="00C64BE1"/>
    <w:rsid w:val="00C6692E"/>
    <w:rsid w:val="00C67790"/>
    <w:rsid w:val="00C67974"/>
    <w:rsid w:val="00C70CDF"/>
    <w:rsid w:val="00C71071"/>
    <w:rsid w:val="00C71211"/>
    <w:rsid w:val="00C7141D"/>
    <w:rsid w:val="00C716AA"/>
    <w:rsid w:val="00C72C86"/>
    <w:rsid w:val="00C734B8"/>
    <w:rsid w:val="00C73E2D"/>
    <w:rsid w:val="00C77A52"/>
    <w:rsid w:val="00C83DC9"/>
    <w:rsid w:val="00C84BF7"/>
    <w:rsid w:val="00C86C7E"/>
    <w:rsid w:val="00C86F7A"/>
    <w:rsid w:val="00C94615"/>
    <w:rsid w:val="00CA04DA"/>
    <w:rsid w:val="00CA1D58"/>
    <w:rsid w:val="00CA2339"/>
    <w:rsid w:val="00CA4E54"/>
    <w:rsid w:val="00CA5F2A"/>
    <w:rsid w:val="00CA779D"/>
    <w:rsid w:val="00CA785A"/>
    <w:rsid w:val="00CA7F14"/>
    <w:rsid w:val="00CB198B"/>
    <w:rsid w:val="00CB2B04"/>
    <w:rsid w:val="00CB354B"/>
    <w:rsid w:val="00CB71E5"/>
    <w:rsid w:val="00CC0B59"/>
    <w:rsid w:val="00CC0BE3"/>
    <w:rsid w:val="00CC0CBA"/>
    <w:rsid w:val="00CC24C9"/>
    <w:rsid w:val="00CC2862"/>
    <w:rsid w:val="00CC3BCB"/>
    <w:rsid w:val="00CC480C"/>
    <w:rsid w:val="00CD07F9"/>
    <w:rsid w:val="00CD0C3C"/>
    <w:rsid w:val="00CD1A59"/>
    <w:rsid w:val="00CD2640"/>
    <w:rsid w:val="00CD265F"/>
    <w:rsid w:val="00CD44CE"/>
    <w:rsid w:val="00CD49DA"/>
    <w:rsid w:val="00CD6108"/>
    <w:rsid w:val="00CD64B3"/>
    <w:rsid w:val="00CD7305"/>
    <w:rsid w:val="00CD782C"/>
    <w:rsid w:val="00CD7DA8"/>
    <w:rsid w:val="00CE0A64"/>
    <w:rsid w:val="00CE1F65"/>
    <w:rsid w:val="00CE2C05"/>
    <w:rsid w:val="00CE36EB"/>
    <w:rsid w:val="00CE5778"/>
    <w:rsid w:val="00CE59DB"/>
    <w:rsid w:val="00CE5C90"/>
    <w:rsid w:val="00CE6692"/>
    <w:rsid w:val="00CF018C"/>
    <w:rsid w:val="00CF036E"/>
    <w:rsid w:val="00CF0379"/>
    <w:rsid w:val="00CF0BF1"/>
    <w:rsid w:val="00CF1876"/>
    <w:rsid w:val="00CF3CAB"/>
    <w:rsid w:val="00CF7244"/>
    <w:rsid w:val="00D009DE"/>
    <w:rsid w:val="00D01087"/>
    <w:rsid w:val="00D02B82"/>
    <w:rsid w:val="00D039C8"/>
    <w:rsid w:val="00D061C5"/>
    <w:rsid w:val="00D06225"/>
    <w:rsid w:val="00D06744"/>
    <w:rsid w:val="00D11F72"/>
    <w:rsid w:val="00D13B30"/>
    <w:rsid w:val="00D14DF1"/>
    <w:rsid w:val="00D14F38"/>
    <w:rsid w:val="00D165E1"/>
    <w:rsid w:val="00D1670B"/>
    <w:rsid w:val="00D16A99"/>
    <w:rsid w:val="00D17077"/>
    <w:rsid w:val="00D17A65"/>
    <w:rsid w:val="00D2020C"/>
    <w:rsid w:val="00D2033F"/>
    <w:rsid w:val="00D21B4E"/>
    <w:rsid w:val="00D26607"/>
    <w:rsid w:val="00D3088E"/>
    <w:rsid w:val="00D34DF2"/>
    <w:rsid w:val="00D379CB"/>
    <w:rsid w:val="00D4011F"/>
    <w:rsid w:val="00D416F6"/>
    <w:rsid w:val="00D43740"/>
    <w:rsid w:val="00D437B5"/>
    <w:rsid w:val="00D46445"/>
    <w:rsid w:val="00D50538"/>
    <w:rsid w:val="00D51139"/>
    <w:rsid w:val="00D54352"/>
    <w:rsid w:val="00D54B2C"/>
    <w:rsid w:val="00D54B47"/>
    <w:rsid w:val="00D55776"/>
    <w:rsid w:val="00D55B77"/>
    <w:rsid w:val="00D57378"/>
    <w:rsid w:val="00D60F6C"/>
    <w:rsid w:val="00D618D2"/>
    <w:rsid w:val="00D6191F"/>
    <w:rsid w:val="00D62411"/>
    <w:rsid w:val="00D653C1"/>
    <w:rsid w:val="00D6546F"/>
    <w:rsid w:val="00D66FD7"/>
    <w:rsid w:val="00D675BC"/>
    <w:rsid w:val="00D67B1E"/>
    <w:rsid w:val="00D7064E"/>
    <w:rsid w:val="00D74355"/>
    <w:rsid w:val="00D74914"/>
    <w:rsid w:val="00D764E9"/>
    <w:rsid w:val="00D76CF3"/>
    <w:rsid w:val="00D77A65"/>
    <w:rsid w:val="00D80456"/>
    <w:rsid w:val="00D80BC1"/>
    <w:rsid w:val="00D8215D"/>
    <w:rsid w:val="00D821BE"/>
    <w:rsid w:val="00D831EB"/>
    <w:rsid w:val="00D84480"/>
    <w:rsid w:val="00D84A88"/>
    <w:rsid w:val="00D84CD2"/>
    <w:rsid w:val="00D85CDA"/>
    <w:rsid w:val="00D86A75"/>
    <w:rsid w:val="00D87518"/>
    <w:rsid w:val="00D93775"/>
    <w:rsid w:val="00D9609F"/>
    <w:rsid w:val="00D96C5B"/>
    <w:rsid w:val="00DA016E"/>
    <w:rsid w:val="00DA0B70"/>
    <w:rsid w:val="00DA3AA6"/>
    <w:rsid w:val="00DA3FC4"/>
    <w:rsid w:val="00DA49E7"/>
    <w:rsid w:val="00DA54EC"/>
    <w:rsid w:val="00DA7DD6"/>
    <w:rsid w:val="00DB02CB"/>
    <w:rsid w:val="00DB0B95"/>
    <w:rsid w:val="00DB1C0E"/>
    <w:rsid w:val="00DB22E2"/>
    <w:rsid w:val="00DB411C"/>
    <w:rsid w:val="00DB531B"/>
    <w:rsid w:val="00DB646A"/>
    <w:rsid w:val="00DB6EAD"/>
    <w:rsid w:val="00DB790B"/>
    <w:rsid w:val="00DC0CD9"/>
    <w:rsid w:val="00DC3710"/>
    <w:rsid w:val="00DC5414"/>
    <w:rsid w:val="00DC5EB9"/>
    <w:rsid w:val="00DC6290"/>
    <w:rsid w:val="00DC6EAB"/>
    <w:rsid w:val="00DC7134"/>
    <w:rsid w:val="00DD0D7B"/>
    <w:rsid w:val="00DD1629"/>
    <w:rsid w:val="00DD25FF"/>
    <w:rsid w:val="00DD4550"/>
    <w:rsid w:val="00DD69FD"/>
    <w:rsid w:val="00DE0638"/>
    <w:rsid w:val="00DE169C"/>
    <w:rsid w:val="00DE24AB"/>
    <w:rsid w:val="00DE2926"/>
    <w:rsid w:val="00DE3A22"/>
    <w:rsid w:val="00DE4255"/>
    <w:rsid w:val="00DE4F45"/>
    <w:rsid w:val="00DF0096"/>
    <w:rsid w:val="00DF03D6"/>
    <w:rsid w:val="00DF06A7"/>
    <w:rsid w:val="00DF123A"/>
    <w:rsid w:val="00DF1DEA"/>
    <w:rsid w:val="00DF36C4"/>
    <w:rsid w:val="00DF4579"/>
    <w:rsid w:val="00DF680A"/>
    <w:rsid w:val="00DF6B8C"/>
    <w:rsid w:val="00DF6E70"/>
    <w:rsid w:val="00E00650"/>
    <w:rsid w:val="00E01FF8"/>
    <w:rsid w:val="00E032B0"/>
    <w:rsid w:val="00E05C8A"/>
    <w:rsid w:val="00E06688"/>
    <w:rsid w:val="00E12985"/>
    <w:rsid w:val="00E141A3"/>
    <w:rsid w:val="00E15D3B"/>
    <w:rsid w:val="00E15DA4"/>
    <w:rsid w:val="00E1689D"/>
    <w:rsid w:val="00E1751D"/>
    <w:rsid w:val="00E17661"/>
    <w:rsid w:val="00E178BB"/>
    <w:rsid w:val="00E233F1"/>
    <w:rsid w:val="00E305E2"/>
    <w:rsid w:val="00E3200A"/>
    <w:rsid w:val="00E35EA0"/>
    <w:rsid w:val="00E4062A"/>
    <w:rsid w:val="00E40D49"/>
    <w:rsid w:val="00E41BDC"/>
    <w:rsid w:val="00E41DC6"/>
    <w:rsid w:val="00E42F8C"/>
    <w:rsid w:val="00E4330E"/>
    <w:rsid w:val="00E455AF"/>
    <w:rsid w:val="00E53A2A"/>
    <w:rsid w:val="00E54137"/>
    <w:rsid w:val="00E5524C"/>
    <w:rsid w:val="00E57572"/>
    <w:rsid w:val="00E60EEA"/>
    <w:rsid w:val="00E629BB"/>
    <w:rsid w:val="00E63814"/>
    <w:rsid w:val="00E64C03"/>
    <w:rsid w:val="00E6572D"/>
    <w:rsid w:val="00E65D8E"/>
    <w:rsid w:val="00E65EAA"/>
    <w:rsid w:val="00E669B0"/>
    <w:rsid w:val="00E67437"/>
    <w:rsid w:val="00E678DE"/>
    <w:rsid w:val="00E71774"/>
    <w:rsid w:val="00E81C2C"/>
    <w:rsid w:val="00E827F5"/>
    <w:rsid w:val="00E84B5F"/>
    <w:rsid w:val="00E85B7B"/>
    <w:rsid w:val="00E905B7"/>
    <w:rsid w:val="00E90DDC"/>
    <w:rsid w:val="00E92CBF"/>
    <w:rsid w:val="00E92FA8"/>
    <w:rsid w:val="00E93C2E"/>
    <w:rsid w:val="00E95265"/>
    <w:rsid w:val="00E96D9B"/>
    <w:rsid w:val="00EA0189"/>
    <w:rsid w:val="00EA3A19"/>
    <w:rsid w:val="00EA510D"/>
    <w:rsid w:val="00EB06C0"/>
    <w:rsid w:val="00EB3B02"/>
    <w:rsid w:val="00EB48A0"/>
    <w:rsid w:val="00EB7989"/>
    <w:rsid w:val="00EC00F1"/>
    <w:rsid w:val="00EC0646"/>
    <w:rsid w:val="00EC0ACD"/>
    <w:rsid w:val="00EC27D5"/>
    <w:rsid w:val="00EC47D9"/>
    <w:rsid w:val="00EC544C"/>
    <w:rsid w:val="00EC7405"/>
    <w:rsid w:val="00ED0AEA"/>
    <w:rsid w:val="00ED13E3"/>
    <w:rsid w:val="00ED22A2"/>
    <w:rsid w:val="00ED2491"/>
    <w:rsid w:val="00ED2945"/>
    <w:rsid w:val="00ED44B4"/>
    <w:rsid w:val="00ED45E2"/>
    <w:rsid w:val="00ED605D"/>
    <w:rsid w:val="00ED6662"/>
    <w:rsid w:val="00ED6EA4"/>
    <w:rsid w:val="00ED7B1F"/>
    <w:rsid w:val="00EE001C"/>
    <w:rsid w:val="00EE01B6"/>
    <w:rsid w:val="00EE1D59"/>
    <w:rsid w:val="00EE3068"/>
    <w:rsid w:val="00EE56C9"/>
    <w:rsid w:val="00EF0716"/>
    <w:rsid w:val="00EF1705"/>
    <w:rsid w:val="00EF21A7"/>
    <w:rsid w:val="00EF40C9"/>
    <w:rsid w:val="00EF432F"/>
    <w:rsid w:val="00EF7AFA"/>
    <w:rsid w:val="00F0067A"/>
    <w:rsid w:val="00F007E2"/>
    <w:rsid w:val="00F01325"/>
    <w:rsid w:val="00F01C4C"/>
    <w:rsid w:val="00F027EB"/>
    <w:rsid w:val="00F03560"/>
    <w:rsid w:val="00F04622"/>
    <w:rsid w:val="00F04AA8"/>
    <w:rsid w:val="00F04F6C"/>
    <w:rsid w:val="00F05506"/>
    <w:rsid w:val="00F06A23"/>
    <w:rsid w:val="00F07053"/>
    <w:rsid w:val="00F11E60"/>
    <w:rsid w:val="00F15D3A"/>
    <w:rsid w:val="00F21FB5"/>
    <w:rsid w:val="00F21FC2"/>
    <w:rsid w:val="00F22190"/>
    <w:rsid w:val="00F227C3"/>
    <w:rsid w:val="00F2284D"/>
    <w:rsid w:val="00F230F9"/>
    <w:rsid w:val="00F249F2"/>
    <w:rsid w:val="00F2516E"/>
    <w:rsid w:val="00F253D2"/>
    <w:rsid w:val="00F2661C"/>
    <w:rsid w:val="00F27288"/>
    <w:rsid w:val="00F276C3"/>
    <w:rsid w:val="00F329DD"/>
    <w:rsid w:val="00F3315F"/>
    <w:rsid w:val="00F340E0"/>
    <w:rsid w:val="00F34D1A"/>
    <w:rsid w:val="00F355A0"/>
    <w:rsid w:val="00F355CB"/>
    <w:rsid w:val="00F35CA3"/>
    <w:rsid w:val="00F36377"/>
    <w:rsid w:val="00F43C5F"/>
    <w:rsid w:val="00F44CEF"/>
    <w:rsid w:val="00F44F54"/>
    <w:rsid w:val="00F45E71"/>
    <w:rsid w:val="00F462EE"/>
    <w:rsid w:val="00F50563"/>
    <w:rsid w:val="00F50886"/>
    <w:rsid w:val="00F50A9F"/>
    <w:rsid w:val="00F519B0"/>
    <w:rsid w:val="00F520A2"/>
    <w:rsid w:val="00F52EF5"/>
    <w:rsid w:val="00F52F34"/>
    <w:rsid w:val="00F532B7"/>
    <w:rsid w:val="00F545B4"/>
    <w:rsid w:val="00F57849"/>
    <w:rsid w:val="00F62F21"/>
    <w:rsid w:val="00F63DA3"/>
    <w:rsid w:val="00F65A25"/>
    <w:rsid w:val="00F67A42"/>
    <w:rsid w:val="00F725FD"/>
    <w:rsid w:val="00F74CFB"/>
    <w:rsid w:val="00F75D90"/>
    <w:rsid w:val="00F7755C"/>
    <w:rsid w:val="00F803D5"/>
    <w:rsid w:val="00F80FAD"/>
    <w:rsid w:val="00F82C1C"/>
    <w:rsid w:val="00F834DF"/>
    <w:rsid w:val="00F83CAA"/>
    <w:rsid w:val="00F86134"/>
    <w:rsid w:val="00F92D4C"/>
    <w:rsid w:val="00F93B21"/>
    <w:rsid w:val="00F94F36"/>
    <w:rsid w:val="00F95E45"/>
    <w:rsid w:val="00F960A4"/>
    <w:rsid w:val="00F974B8"/>
    <w:rsid w:val="00F9780C"/>
    <w:rsid w:val="00FA2060"/>
    <w:rsid w:val="00FA38B5"/>
    <w:rsid w:val="00FB01D4"/>
    <w:rsid w:val="00FB18C7"/>
    <w:rsid w:val="00FB3BD6"/>
    <w:rsid w:val="00FB70D6"/>
    <w:rsid w:val="00FC16C2"/>
    <w:rsid w:val="00FC2829"/>
    <w:rsid w:val="00FC2B55"/>
    <w:rsid w:val="00FC4F8E"/>
    <w:rsid w:val="00FC5B10"/>
    <w:rsid w:val="00FC5D05"/>
    <w:rsid w:val="00FC6AEF"/>
    <w:rsid w:val="00FC6F6A"/>
    <w:rsid w:val="00FD0245"/>
    <w:rsid w:val="00FD28C3"/>
    <w:rsid w:val="00FD4E87"/>
    <w:rsid w:val="00FD672A"/>
    <w:rsid w:val="00FD7CD4"/>
    <w:rsid w:val="00FD7D36"/>
    <w:rsid w:val="00FE0CD2"/>
    <w:rsid w:val="00FE1370"/>
    <w:rsid w:val="00FE2310"/>
    <w:rsid w:val="00FE281B"/>
    <w:rsid w:val="00FE43EB"/>
    <w:rsid w:val="00FE45ED"/>
    <w:rsid w:val="00FE4EBB"/>
    <w:rsid w:val="00FE4F42"/>
    <w:rsid w:val="00FE67E1"/>
    <w:rsid w:val="00FE7EFC"/>
    <w:rsid w:val="00FF0F7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15:docId w15:val="{5B0DA19D-3702-4030-B0F8-1FFB535B4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33"/>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33"/>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33"/>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1"/>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2"/>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3"/>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6"/>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7"/>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9"/>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0"/>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1"/>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2"/>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3"/>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4"/>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19"/>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8"/>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1"/>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2"/>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3"/>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xmsonormal">
    <w:name w:val="xmsonormal"/>
    <w:basedOn w:val="Normal"/>
    <w:rsid w:val="000C7402"/>
    <w:pPr>
      <w:overflowPunct/>
      <w:autoSpaceDE/>
      <w:autoSpaceDN/>
      <w:adjustRightInd/>
      <w:spacing w:after="0"/>
      <w:textAlignment w:val="auto"/>
    </w:pPr>
    <w:rPr>
      <w:rFonts w:ascii="宋体" w:hAnsi="宋体" w:cs="宋体"/>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7957">
      <w:bodyDiv w:val="1"/>
      <w:marLeft w:val="0"/>
      <w:marRight w:val="0"/>
      <w:marTop w:val="0"/>
      <w:marBottom w:val="0"/>
      <w:divBdr>
        <w:top w:val="none" w:sz="0" w:space="0" w:color="auto"/>
        <w:left w:val="none" w:sz="0" w:space="0" w:color="auto"/>
        <w:bottom w:val="none" w:sz="0" w:space="0" w:color="auto"/>
        <w:right w:val="none" w:sz="0" w:space="0" w:color="auto"/>
      </w:divBdr>
    </w:div>
    <w:div w:id="84808396">
      <w:bodyDiv w:val="1"/>
      <w:marLeft w:val="0"/>
      <w:marRight w:val="0"/>
      <w:marTop w:val="0"/>
      <w:marBottom w:val="0"/>
      <w:divBdr>
        <w:top w:val="none" w:sz="0" w:space="0" w:color="auto"/>
        <w:left w:val="none" w:sz="0" w:space="0" w:color="auto"/>
        <w:bottom w:val="none" w:sz="0" w:space="0" w:color="auto"/>
        <w:right w:val="none" w:sz="0" w:space="0" w:color="auto"/>
      </w:divBdr>
      <w:divsChild>
        <w:div w:id="2017228778">
          <w:marLeft w:val="0"/>
          <w:marRight w:val="0"/>
          <w:marTop w:val="0"/>
          <w:marBottom w:val="0"/>
          <w:divBdr>
            <w:top w:val="none" w:sz="0" w:space="0" w:color="auto"/>
            <w:left w:val="none" w:sz="0" w:space="0" w:color="auto"/>
            <w:bottom w:val="none" w:sz="0" w:space="0" w:color="auto"/>
            <w:right w:val="none" w:sz="0" w:space="0" w:color="auto"/>
          </w:divBdr>
        </w:div>
      </w:divsChild>
    </w:div>
    <w:div w:id="109472894">
      <w:bodyDiv w:val="1"/>
      <w:marLeft w:val="0"/>
      <w:marRight w:val="0"/>
      <w:marTop w:val="0"/>
      <w:marBottom w:val="0"/>
      <w:divBdr>
        <w:top w:val="none" w:sz="0" w:space="0" w:color="auto"/>
        <w:left w:val="none" w:sz="0" w:space="0" w:color="auto"/>
        <w:bottom w:val="none" w:sz="0" w:space="0" w:color="auto"/>
        <w:right w:val="none" w:sz="0" w:space="0" w:color="auto"/>
      </w:divBdr>
      <w:divsChild>
        <w:div w:id="398871657">
          <w:marLeft w:val="806"/>
          <w:marRight w:val="0"/>
          <w:marTop w:val="0"/>
          <w:marBottom w:val="0"/>
          <w:divBdr>
            <w:top w:val="none" w:sz="0" w:space="0" w:color="auto"/>
            <w:left w:val="none" w:sz="0" w:space="0" w:color="auto"/>
            <w:bottom w:val="none" w:sz="0" w:space="0" w:color="auto"/>
            <w:right w:val="none" w:sz="0" w:space="0" w:color="auto"/>
          </w:divBdr>
        </w:div>
        <w:div w:id="856624038">
          <w:marLeft w:val="274"/>
          <w:marRight w:val="0"/>
          <w:marTop w:val="240"/>
          <w:marBottom w:val="0"/>
          <w:divBdr>
            <w:top w:val="none" w:sz="0" w:space="0" w:color="auto"/>
            <w:left w:val="none" w:sz="0" w:space="0" w:color="auto"/>
            <w:bottom w:val="none" w:sz="0" w:space="0" w:color="auto"/>
            <w:right w:val="none" w:sz="0" w:space="0" w:color="auto"/>
          </w:divBdr>
        </w:div>
        <w:div w:id="1124302770">
          <w:marLeft w:val="533"/>
          <w:marRight w:val="0"/>
          <w:marTop w:val="0"/>
          <w:marBottom w:val="0"/>
          <w:divBdr>
            <w:top w:val="none" w:sz="0" w:space="0" w:color="auto"/>
            <w:left w:val="none" w:sz="0" w:space="0" w:color="auto"/>
            <w:bottom w:val="none" w:sz="0" w:space="0" w:color="auto"/>
            <w:right w:val="none" w:sz="0" w:space="0" w:color="auto"/>
          </w:divBdr>
        </w:div>
        <w:div w:id="1274744996">
          <w:marLeft w:val="806"/>
          <w:marRight w:val="0"/>
          <w:marTop w:val="0"/>
          <w:marBottom w:val="0"/>
          <w:divBdr>
            <w:top w:val="none" w:sz="0" w:space="0" w:color="auto"/>
            <w:left w:val="none" w:sz="0" w:space="0" w:color="auto"/>
            <w:bottom w:val="none" w:sz="0" w:space="0" w:color="auto"/>
            <w:right w:val="none" w:sz="0" w:space="0" w:color="auto"/>
          </w:divBdr>
        </w:div>
        <w:div w:id="2045783796">
          <w:marLeft w:val="806"/>
          <w:marRight w:val="0"/>
          <w:marTop w:val="0"/>
          <w:marBottom w:val="0"/>
          <w:divBdr>
            <w:top w:val="none" w:sz="0" w:space="0" w:color="auto"/>
            <w:left w:val="none" w:sz="0" w:space="0" w:color="auto"/>
            <w:bottom w:val="none" w:sz="0" w:space="0" w:color="auto"/>
            <w:right w:val="none" w:sz="0" w:space="0" w:color="auto"/>
          </w:divBdr>
        </w:div>
        <w:div w:id="2088726846">
          <w:marLeft w:val="533"/>
          <w:marRight w:val="0"/>
          <w:marTop w:val="0"/>
          <w:marBottom w:val="0"/>
          <w:divBdr>
            <w:top w:val="none" w:sz="0" w:space="0" w:color="auto"/>
            <w:left w:val="none" w:sz="0" w:space="0" w:color="auto"/>
            <w:bottom w:val="none" w:sz="0" w:space="0" w:color="auto"/>
            <w:right w:val="none" w:sz="0" w:space="0" w:color="auto"/>
          </w:divBdr>
        </w:div>
      </w:divsChild>
    </w:div>
    <w:div w:id="129326449">
      <w:bodyDiv w:val="1"/>
      <w:marLeft w:val="0"/>
      <w:marRight w:val="0"/>
      <w:marTop w:val="0"/>
      <w:marBottom w:val="0"/>
      <w:divBdr>
        <w:top w:val="none" w:sz="0" w:space="0" w:color="auto"/>
        <w:left w:val="none" w:sz="0" w:space="0" w:color="auto"/>
        <w:bottom w:val="none" w:sz="0" w:space="0" w:color="auto"/>
        <w:right w:val="none" w:sz="0" w:space="0" w:color="auto"/>
      </w:divBdr>
      <w:divsChild>
        <w:div w:id="190999354">
          <w:marLeft w:val="274"/>
          <w:marRight w:val="0"/>
          <w:marTop w:val="240"/>
          <w:marBottom w:val="0"/>
          <w:divBdr>
            <w:top w:val="none" w:sz="0" w:space="0" w:color="auto"/>
            <w:left w:val="none" w:sz="0" w:space="0" w:color="auto"/>
            <w:bottom w:val="none" w:sz="0" w:space="0" w:color="auto"/>
            <w:right w:val="none" w:sz="0" w:space="0" w:color="auto"/>
          </w:divBdr>
        </w:div>
        <w:div w:id="220409872">
          <w:marLeft w:val="806"/>
          <w:marRight w:val="0"/>
          <w:marTop w:val="0"/>
          <w:marBottom w:val="0"/>
          <w:divBdr>
            <w:top w:val="none" w:sz="0" w:space="0" w:color="auto"/>
            <w:left w:val="none" w:sz="0" w:space="0" w:color="auto"/>
            <w:bottom w:val="none" w:sz="0" w:space="0" w:color="auto"/>
            <w:right w:val="none" w:sz="0" w:space="0" w:color="auto"/>
          </w:divBdr>
        </w:div>
        <w:div w:id="280843613">
          <w:marLeft w:val="806"/>
          <w:marRight w:val="0"/>
          <w:marTop w:val="0"/>
          <w:marBottom w:val="0"/>
          <w:divBdr>
            <w:top w:val="none" w:sz="0" w:space="0" w:color="auto"/>
            <w:left w:val="none" w:sz="0" w:space="0" w:color="auto"/>
            <w:bottom w:val="none" w:sz="0" w:space="0" w:color="auto"/>
            <w:right w:val="none" w:sz="0" w:space="0" w:color="auto"/>
          </w:divBdr>
        </w:div>
        <w:div w:id="310910041">
          <w:marLeft w:val="274"/>
          <w:marRight w:val="0"/>
          <w:marTop w:val="240"/>
          <w:marBottom w:val="0"/>
          <w:divBdr>
            <w:top w:val="none" w:sz="0" w:space="0" w:color="auto"/>
            <w:left w:val="none" w:sz="0" w:space="0" w:color="auto"/>
            <w:bottom w:val="none" w:sz="0" w:space="0" w:color="auto"/>
            <w:right w:val="none" w:sz="0" w:space="0" w:color="auto"/>
          </w:divBdr>
        </w:div>
        <w:div w:id="375668344">
          <w:marLeft w:val="533"/>
          <w:marRight w:val="0"/>
          <w:marTop w:val="0"/>
          <w:marBottom w:val="0"/>
          <w:divBdr>
            <w:top w:val="none" w:sz="0" w:space="0" w:color="auto"/>
            <w:left w:val="none" w:sz="0" w:space="0" w:color="auto"/>
            <w:bottom w:val="none" w:sz="0" w:space="0" w:color="auto"/>
            <w:right w:val="none" w:sz="0" w:space="0" w:color="auto"/>
          </w:divBdr>
        </w:div>
        <w:div w:id="620302977">
          <w:marLeft w:val="806"/>
          <w:marRight w:val="0"/>
          <w:marTop w:val="0"/>
          <w:marBottom w:val="0"/>
          <w:divBdr>
            <w:top w:val="none" w:sz="0" w:space="0" w:color="auto"/>
            <w:left w:val="none" w:sz="0" w:space="0" w:color="auto"/>
            <w:bottom w:val="none" w:sz="0" w:space="0" w:color="auto"/>
            <w:right w:val="none" w:sz="0" w:space="0" w:color="auto"/>
          </w:divBdr>
        </w:div>
        <w:div w:id="822546225">
          <w:marLeft w:val="806"/>
          <w:marRight w:val="0"/>
          <w:marTop w:val="0"/>
          <w:marBottom w:val="0"/>
          <w:divBdr>
            <w:top w:val="none" w:sz="0" w:space="0" w:color="auto"/>
            <w:left w:val="none" w:sz="0" w:space="0" w:color="auto"/>
            <w:bottom w:val="none" w:sz="0" w:space="0" w:color="auto"/>
            <w:right w:val="none" w:sz="0" w:space="0" w:color="auto"/>
          </w:divBdr>
        </w:div>
        <w:div w:id="1158230790">
          <w:marLeft w:val="533"/>
          <w:marRight w:val="0"/>
          <w:marTop w:val="0"/>
          <w:marBottom w:val="0"/>
          <w:divBdr>
            <w:top w:val="none" w:sz="0" w:space="0" w:color="auto"/>
            <w:left w:val="none" w:sz="0" w:space="0" w:color="auto"/>
            <w:bottom w:val="none" w:sz="0" w:space="0" w:color="auto"/>
            <w:right w:val="none" w:sz="0" w:space="0" w:color="auto"/>
          </w:divBdr>
        </w:div>
        <w:div w:id="1182819704">
          <w:marLeft w:val="806"/>
          <w:marRight w:val="0"/>
          <w:marTop w:val="0"/>
          <w:marBottom w:val="0"/>
          <w:divBdr>
            <w:top w:val="none" w:sz="0" w:space="0" w:color="auto"/>
            <w:left w:val="none" w:sz="0" w:space="0" w:color="auto"/>
            <w:bottom w:val="none" w:sz="0" w:space="0" w:color="auto"/>
            <w:right w:val="none" w:sz="0" w:space="0" w:color="auto"/>
          </w:divBdr>
        </w:div>
        <w:div w:id="1317492807">
          <w:marLeft w:val="533"/>
          <w:marRight w:val="0"/>
          <w:marTop w:val="0"/>
          <w:marBottom w:val="0"/>
          <w:divBdr>
            <w:top w:val="none" w:sz="0" w:space="0" w:color="auto"/>
            <w:left w:val="none" w:sz="0" w:space="0" w:color="auto"/>
            <w:bottom w:val="none" w:sz="0" w:space="0" w:color="auto"/>
            <w:right w:val="none" w:sz="0" w:space="0" w:color="auto"/>
          </w:divBdr>
        </w:div>
        <w:div w:id="1466042397">
          <w:marLeft w:val="533"/>
          <w:marRight w:val="0"/>
          <w:marTop w:val="0"/>
          <w:marBottom w:val="0"/>
          <w:divBdr>
            <w:top w:val="none" w:sz="0" w:space="0" w:color="auto"/>
            <w:left w:val="none" w:sz="0" w:space="0" w:color="auto"/>
            <w:bottom w:val="none" w:sz="0" w:space="0" w:color="auto"/>
            <w:right w:val="none" w:sz="0" w:space="0" w:color="auto"/>
          </w:divBdr>
        </w:div>
        <w:div w:id="1886717664">
          <w:marLeft w:val="533"/>
          <w:marRight w:val="0"/>
          <w:marTop w:val="0"/>
          <w:marBottom w:val="0"/>
          <w:divBdr>
            <w:top w:val="none" w:sz="0" w:space="0" w:color="auto"/>
            <w:left w:val="none" w:sz="0" w:space="0" w:color="auto"/>
            <w:bottom w:val="none" w:sz="0" w:space="0" w:color="auto"/>
            <w:right w:val="none" w:sz="0" w:space="0" w:color="auto"/>
          </w:divBdr>
        </w:div>
        <w:div w:id="1914661967">
          <w:marLeft w:val="533"/>
          <w:marRight w:val="0"/>
          <w:marTop w:val="0"/>
          <w:marBottom w:val="0"/>
          <w:divBdr>
            <w:top w:val="none" w:sz="0" w:space="0" w:color="auto"/>
            <w:left w:val="none" w:sz="0" w:space="0" w:color="auto"/>
            <w:bottom w:val="none" w:sz="0" w:space="0" w:color="auto"/>
            <w:right w:val="none" w:sz="0" w:space="0" w:color="auto"/>
          </w:divBdr>
        </w:div>
        <w:div w:id="1941599416">
          <w:marLeft w:val="806"/>
          <w:marRight w:val="0"/>
          <w:marTop w:val="0"/>
          <w:marBottom w:val="0"/>
          <w:divBdr>
            <w:top w:val="none" w:sz="0" w:space="0" w:color="auto"/>
            <w:left w:val="none" w:sz="0" w:space="0" w:color="auto"/>
            <w:bottom w:val="none" w:sz="0" w:space="0" w:color="auto"/>
            <w:right w:val="none" w:sz="0" w:space="0" w:color="auto"/>
          </w:divBdr>
        </w:div>
        <w:div w:id="1942028331">
          <w:marLeft w:val="533"/>
          <w:marRight w:val="0"/>
          <w:marTop w:val="0"/>
          <w:marBottom w:val="0"/>
          <w:divBdr>
            <w:top w:val="none" w:sz="0" w:space="0" w:color="auto"/>
            <w:left w:val="none" w:sz="0" w:space="0" w:color="auto"/>
            <w:bottom w:val="none" w:sz="0" w:space="0" w:color="auto"/>
            <w:right w:val="none" w:sz="0" w:space="0" w:color="auto"/>
          </w:divBdr>
        </w:div>
      </w:divsChild>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39173226">
      <w:bodyDiv w:val="1"/>
      <w:marLeft w:val="0"/>
      <w:marRight w:val="0"/>
      <w:marTop w:val="0"/>
      <w:marBottom w:val="0"/>
      <w:divBdr>
        <w:top w:val="none" w:sz="0" w:space="0" w:color="auto"/>
        <w:left w:val="none" w:sz="0" w:space="0" w:color="auto"/>
        <w:bottom w:val="none" w:sz="0" w:space="0" w:color="auto"/>
        <w:right w:val="none" w:sz="0" w:space="0" w:color="auto"/>
      </w:divBdr>
      <w:divsChild>
        <w:div w:id="1335838656">
          <w:marLeft w:val="274"/>
          <w:marRight w:val="0"/>
          <w:marTop w:val="240"/>
          <w:marBottom w:val="0"/>
          <w:divBdr>
            <w:top w:val="none" w:sz="0" w:space="0" w:color="auto"/>
            <w:left w:val="none" w:sz="0" w:space="0" w:color="auto"/>
            <w:bottom w:val="none" w:sz="0" w:space="0" w:color="auto"/>
            <w:right w:val="none" w:sz="0" w:space="0" w:color="auto"/>
          </w:divBdr>
        </w:div>
        <w:div w:id="1991639876">
          <w:marLeft w:val="274"/>
          <w:marRight w:val="0"/>
          <w:marTop w:val="240"/>
          <w:marBottom w:val="0"/>
          <w:divBdr>
            <w:top w:val="none" w:sz="0" w:space="0" w:color="auto"/>
            <w:left w:val="none" w:sz="0" w:space="0" w:color="auto"/>
            <w:bottom w:val="none" w:sz="0" w:space="0" w:color="auto"/>
            <w:right w:val="none" w:sz="0" w:space="0" w:color="auto"/>
          </w:divBdr>
        </w:div>
        <w:div w:id="1994871007">
          <w:marLeft w:val="274"/>
          <w:marRight w:val="0"/>
          <w:marTop w:val="240"/>
          <w:marBottom w:val="0"/>
          <w:divBdr>
            <w:top w:val="none" w:sz="0" w:space="0" w:color="auto"/>
            <w:left w:val="none" w:sz="0" w:space="0" w:color="auto"/>
            <w:bottom w:val="none" w:sz="0" w:space="0" w:color="auto"/>
            <w:right w:val="none" w:sz="0" w:space="0" w:color="auto"/>
          </w:divBdr>
        </w:div>
        <w:div w:id="2136674414">
          <w:marLeft w:val="533"/>
          <w:marRight w:val="0"/>
          <w:marTop w:val="0"/>
          <w:marBottom w:val="0"/>
          <w:divBdr>
            <w:top w:val="none" w:sz="0" w:space="0" w:color="auto"/>
            <w:left w:val="none" w:sz="0" w:space="0" w:color="auto"/>
            <w:bottom w:val="none" w:sz="0" w:space="0" w:color="auto"/>
            <w:right w:val="none" w:sz="0" w:space="0" w:color="auto"/>
          </w:divBdr>
        </w:div>
      </w:divsChild>
    </w:div>
    <w:div w:id="259877326">
      <w:bodyDiv w:val="1"/>
      <w:marLeft w:val="0"/>
      <w:marRight w:val="0"/>
      <w:marTop w:val="0"/>
      <w:marBottom w:val="0"/>
      <w:divBdr>
        <w:top w:val="none" w:sz="0" w:space="0" w:color="auto"/>
        <w:left w:val="none" w:sz="0" w:space="0" w:color="auto"/>
        <w:bottom w:val="none" w:sz="0" w:space="0" w:color="auto"/>
        <w:right w:val="none" w:sz="0" w:space="0" w:color="auto"/>
      </w:divBdr>
      <w:divsChild>
        <w:div w:id="1451631355">
          <w:marLeft w:val="0"/>
          <w:marRight w:val="0"/>
          <w:marTop w:val="0"/>
          <w:marBottom w:val="0"/>
          <w:divBdr>
            <w:top w:val="none" w:sz="0" w:space="0" w:color="auto"/>
            <w:left w:val="none" w:sz="0" w:space="0" w:color="auto"/>
            <w:bottom w:val="none" w:sz="0" w:space="0" w:color="auto"/>
            <w:right w:val="none" w:sz="0" w:space="0" w:color="auto"/>
          </w:divBdr>
        </w:div>
      </w:divsChild>
    </w:div>
    <w:div w:id="276646496">
      <w:bodyDiv w:val="1"/>
      <w:marLeft w:val="0"/>
      <w:marRight w:val="0"/>
      <w:marTop w:val="0"/>
      <w:marBottom w:val="0"/>
      <w:divBdr>
        <w:top w:val="none" w:sz="0" w:space="0" w:color="auto"/>
        <w:left w:val="none" w:sz="0" w:space="0" w:color="auto"/>
        <w:bottom w:val="none" w:sz="0" w:space="0" w:color="auto"/>
        <w:right w:val="none" w:sz="0" w:space="0" w:color="auto"/>
      </w:divBdr>
      <w:divsChild>
        <w:div w:id="705326351">
          <w:marLeft w:val="533"/>
          <w:marRight w:val="0"/>
          <w:marTop w:val="0"/>
          <w:marBottom w:val="0"/>
          <w:divBdr>
            <w:top w:val="none" w:sz="0" w:space="0" w:color="auto"/>
            <w:left w:val="none" w:sz="0" w:space="0" w:color="auto"/>
            <w:bottom w:val="none" w:sz="0" w:space="0" w:color="auto"/>
            <w:right w:val="none" w:sz="0" w:space="0" w:color="auto"/>
          </w:divBdr>
        </w:div>
      </w:divsChild>
    </w:div>
    <w:div w:id="281545619">
      <w:bodyDiv w:val="1"/>
      <w:marLeft w:val="0"/>
      <w:marRight w:val="0"/>
      <w:marTop w:val="0"/>
      <w:marBottom w:val="0"/>
      <w:divBdr>
        <w:top w:val="none" w:sz="0" w:space="0" w:color="auto"/>
        <w:left w:val="none" w:sz="0" w:space="0" w:color="auto"/>
        <w:bottom w:val="none" w:sz="0" w:space="0" w:color="auto"/>
        <w:right w:val="none" w:sz="0" w:space="0" w:color="auto"/>
      </w:divBdr>
      <w:divsChild>
        <w:div w:id="157380109">
          <w:marLeft w:val="533"/>
          <w:marRight w:val="0"/>
          <w:marTop w:val="0"/>
          <w:marBottom w:val="0"/>
          <w:divBdr>
            <w:top w:val="none" w:sz="0" w:space="0" w:color="auto"/>
            <w:left w:val="none" w:sz="0" w:space="0" w:color="auto"/>
            <w:bottom w:val="none" w:sz="0" w:space="0" w:color="auto"/>
            <w:right w:val="none" w:sz="0" w:space="0" w:color="auto"/>
          </w:divBdr>
        </w:div>
        <w:div w:id="996884206">
          <w:marLeft w:val="533"/>
          <w:marRight w:val="0"/>
          <w:marTop w:val="0"/>
          <w:marBottom w:val="0"/>
          <w:divBdr>
            <w:top w:val="none" w:sz="0" w:space="0" w:color="auto"/>
            <w:left w:val="none" w:sz="0" w:space="0" w:color="auto"/>
            <w:bottom w:val="none" w:sz="0" w:space="0" w:color="auto"/>
            <w:right w:val="none" w:sz="0" w:space="0" w:color="auto"/>
          </w:divBdr>
        </w:div>
        <w:div w:id="1849831538">
          <w:marLeft w:val="806"/>
          <w:marRight w:val="0"/>
          <w:marTop w:val="0"/>
          <w:marBottom w:val="0"/>
          <w:divBdr>
            <w:top w:val="none" w:sz="0" w:space="0" w:color="auto"/>
            <w:left w:val="none" w:sz="0" w:space="0" w:color="auto"/>
            <w:bottom w:val="none" w:sz="0" w:space="0" w:color="auto"/>
            <w:right w:val="none" w:sz="0" w:space="0" w:color="auto"/>
          </w:divBdr>
        </w:div>
      </w:divsChild>
    </w:div>
    <w:div w:id="289358066">
      <w:bodyDiv w:val="1"/>
      <w:marLeft w:val="0"/>
      <w:marRight w:val="0"/>
      <w:marTop w:val="0"/>
      <w:marBottom w:val="0"/>
      <w:divBdr>
        <w:top w:val="none" w:sz="0" w:space="0" w:color="auto"/>
        <w:left w:val="none" w:sz="0" w:space="0" w:color="auto"/>
        <w:bottom w:val="none" w:sz="0" w:space="0" w:color="auto"/>
        <w:right w:val="none" w:sz="0" w:space="0" w:color="auto"/>
      </w:divBdr>
    </w:div>
    <w:div w:id="299921102">
      <w:bodyDiv w:val="1"/>
      <w:marLeft w:val="0"/>
      <w:marRight w:val="0"/>
      <w:marTop w:val="0"/>
      <w:marBottom w:val="0"/>
      <w:divBdr>
        <w:top w:val="none" w:sz="0" w:space="0" w:color="auto"/>
        <w:left w:val="none" w:sz="0" w:space="0" w:color="auto"/>
        <w:bottom w:val="none" w:sz="0" w:space="0" w:color="auto"/>
        <w:right w:val="none" w:sz="0" w:space="0" w:color="auto"/>
      </w:divBdr>
    </w:div>
    <w:div w:id="315766362">
      <w:bodyDiv w:val="1"/>
      <w:marLeft w:val="0"/>
      <w:marRight w:val="0"/>
      <w:marTop w:val="0"/>
      <w:marBottom w:val="0"/>
      <w:divBdr>
        <w:top w:val="none" w:sz="0" w:space="0" w:color="auto"/>
        <w:left w:val="none" w:sz="0" w:space="0" w:color="auto"/>
        <w:bottom w:val="none" w:sz="0" w:space="0" w:color="auto"/>
        <w:right w:val="none" w:sz="0" w:space="0" w:color="auto"/>
      </w:divBdr>
      <w:divsChild>
        <w:div w:id="546524241">
          <w:marLeft w:val="216"/>
          <w:marRight w:val="0"/>
          <w:marTop w:val="240"/>
          <w:marBottom w:val="0"/>
          <w:divBdr>
            <w:top w:val="none" w:sz="0" w:space="0" w:color="auto"/>
            <w:left w:val="none" w:sz="0" w:space="0" w:color="auto"/>
            <w:bottom w:val="none" w:sz="0" w:space="0" w:color="auto"/>
            <w:right w:val="none" w:sz="0" w:space="0" w:color="auto"/>
          </w:divBdr>
        </w:div>
        <w:div w:id="133717856">
          <w:marLeft w:val="562"/>
          <w:marRight w:val="0"/>
          <w:marTop w:val="0"/>
          <w:marBottom w:val="0"/>
          <w:divBdr>
            <w:top w:val="none" w:sz="0" w:space="0" w:color="auto"/>
            <w:left w:val="none" w:sz="0" w:space="0" w:color="auto"/>
            <w:bottom w:val="none" w:sz="0" w:space="0" w:color="auto"/>
            <w:right w:val="none" w:sz="0" w:space="0" w:color="auto"/>
          </w:divBdr>
        </w:div>
      </w:divsChild>
    </w:div>
    <w:div w:id="322784039">
      <w:bodyDiv w:val="1"/>
      <w:marLeft w:val="0"/>
      <w:marRight w:val="0"/>
      <w:marTop w:val="0"/>
      <w:marBottom w:val="0"/>
      <w:divBdr>
        <w:top w:val="none" w:sz="0" w:space="0" w:color="auto"/>
        <w:left w:val="none" w:sz="0" w:space="0" w:color="auto"/>
        <w:bottom w:val="none" w:sz="0" w:space="0" w:color="auto"/>
        <w:right w:val="none" w:sz="0" w:space="0" w:color="auto"/>
      </w:divBdr>
      <w:divsChild>
        <w:div w:id="379791021">
          <w:marLeft w:val="274"/>
          <w:marRight w:val="0"/>
          <w:marTop w:val="240"/>
          <w:marBottom w:val="0"/>
          <w:divBdr>
            <w:top w:val="none" w:sz="0" w:space="0" w:color="auto"/>
            <w:left w:val="none" w:sz="0" w:space="0" w:color="auto"/>
            <w:bottom w:val="none" w:sz="0" w:space="0" w:color="auto"/>
            <w:right w:val="none" w:sz="0" w:space="0" w:color="auto"/>
          </w:divBdr>
        </w:div>
        <w:div w:id="896015710">
          <w:marLeft w:val="806"/>
          <w:marRight w:val="0"/>
          <w:marTop w:val="0"/>
          <w:marBottom w:val="0"/>
          <w:divBdr>
            <w:top w:val="none" w:sz="0" w:space="0" w:color="auto"/>
            <w:left w:val="none" w:sz="0" w:space="0" w:color="auto"/>
            <w:bottom w:val="none" w:sz="0" w:space="0" w:color="auto"/>
            <w:right w:val="none" w:sz="0" w:space="0" w:color="auto"/>
          </w:divBdr>
        </w:div>
        <w:div w:id="1204908341">
          <w:marLeft w:val="533"/>
          <w:marRight w:val="0"/>
          <w:marTop w:val="0"/>
          <w:marBottom w:val="0"/>
          <w:divBdr>
            <w:top w:val="none" w:sz="0" w:space="0" w:color="auto"/>
            <w:left w:val="none" w:sz="0" w:space="0" w:color="auto"/>
            <w:bottom w:val="none" w:sz="0" w:space="0" w:color="auto"/>
            <w:right w:val="none" w:sz="0" w:space="0" w:color="auto"/>
          </w:divBdr>
        </w:div>
        <w:div w:id="1700738492">
          <w:marLeft w:val="806"/>
          <w:marRight w:val="0"/>
          <w:marTop w:val="0"/>
          <w:marBottom w:val="0"/>
          <w:divBdr>
            <w:top w:val="none" w:sz="0" w:space="0" w:color="auto"/>
            <w:left w:val="none" w:sz="0" w:space="0" w:color="auto"/>
            <w:bottom w:val="none" w:sz="0" w:space="0" w:color="auto"/>
            <w:right w:val="none" w:sz="0" w:space="0" w:color="auto"/>
          </w:divBdr>
        </w:div>
        <w:div w:id="2007630151">
          <w:marLeft w:val="533"/>
          <w:marRight w:val="0"/>
          <w:marTop w:val="0"/>
          <w:marBottom w:val="0"/>
          <w:divBdr>
            <w:top w:val="none" w:sz="0" w:space="0" w:color="auto"/>
            <w:left w:val="none" w:sz="0" w:space="0" w:color="auto"/>
            <w:bottom w:val="none" w:sz="0" w:space="0" w:color="auto"/>
            <w:right w:val="none" w:sz="0" w:space="0" w:color="auto"/>
          </w:divBdr>
        </w:div>
      </w:divsChild>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343476629">
      <w:bodyDiv w:val="1"/>
      <w:marLeft w:val="0"/>
      <w:marRight w:val="0"/>
      <w:marTop w:val="0"/>
      <w:marBottom w:val="0"/>
      <w:divBdr>
        <w:top w:val="none" w:sz="0" w:space="0" w:color="auto"/>
        <w:left w:val="none" w:sz="0" w:space="0" w:color="auto"/>
        <w:bottom w:val="none" w:sz="0" w:space="0" w:color="auto"/>
        <w:right w:val="none" w:sz="0" w:space="0" w:color="auto"/>
      </w:divBdr>
      <w:divsChild>
        <w:div w:id="340399106">
          <w:marLeft w:val="1080"/>
          <w:marRight w:val="0"/>
          <w:marTop w:val="0"/>
          <w:marBottom w:val="0"/>
          <w:divBdr>
            <w:top w:val="none" w:sz="0" w:space="0" w:color="auto"/>
            <w:left w:val="none" w:sz="0" w:space="0" w:color="auto"/>
            <w:bottom w:val="none" w:sz="0" w:space="0" w:color="auto"/>
            <w:right w:val="none" w:sz="0" w:space="0" w:color="auto"/>
          </w:divBdr>
        </w:div>
        <w:div w:id="1642806577">
          <w:marLeft w:val="806"/>
          <w:marRight w:val="0"/>
          <w:marTop w:val="0"/>
          <w:marBottom w:val="0"/>
          <w:divBdr>
            <w:top w:val="none" w:sz="0" w:space="0" w:color="auto"/>
            <w:left w:val="none" w:sz="0" w:space="0" w:color="auto"/>
            <w:bottom w:val="none" w:sz="0" w:space="0" w:color="auto"/>
            <w:right w:val="none" w:sz="0" w:space="0" w:color="auto"/>
          </w:divBdr>
        </w:div>
      </w:divsChild>
    </w:div>
    <w:div w:id="388191852">
      <w:bodyDiv w:val="1"/>
      <w:marLeft w:val="0"/>
      <w:marRight w:val="0"/>
      <w:marTop w:val="0"/>
      <w:marBottom w:val="0"/>
      <w:divBdr>
        <w:top w:val="none" w:sz="0" w:space="0" w:color="auto"/>
        <w:left w:val="none" w:sz="0" w:space="0" w:color="auto"/>
        <w:bottom w:val="none" w:sz="0" w:space="0" w:color="auto"/>
        <w:right w:val="none" w:sz="0" w:space="0" w:color="auto"/>
      </w:divBdr>
      <w:divsChild>
        <w:div w:id="4602867">
          <w:marLeft w:val="274"/>
          <w:marRight w:val="0"/>
          <w:marTop w:val="240"/>
          <w:marBottom w:val="0"/>
          <w:divBdr>
            <w:top w:val="none" w:sz="0" w:space="0" w:color="auto"/>
            <w:left w:val="none" w:sz="0" w:space="0" w:color="auto"/>
            <w:bottom w:val="none" w:sz="0" w:space="0" w:color="auto"/>
            <w:right w:val="none" w:sz="0" w:space="0" w:color="auto"/>
          </w:divBdr>
        </w:div>
        <w:div w:id="110366045">
          <w:marLeft w:val="1080"/>
          <w:marRight w:val="0"/>
          <w:marTop w:val="0"/>
          <w:marBottom w:val="0"/>
          <w:divBdr>
            <w:top w:val="none" w:sz="0" w:space="0" w:color="auto"/>
            <w:left w:val="none" w:sz="0" w:space="0" w:color="auto"/>
            <w:bottom w:val="none" w:sz="0" w:space="0" w:color="auto"/>
            <w:right w:val="none" w:sz="0" w:space="0" w:color="auto"/>
          </w:divBdr>
        </w:div>
        <w:div w:id="522942837">
          <w:marLeft w:val="806"/>
          <w:marRight w:val="0"/>
          <w:marTop w:val="0"/>
          <w:marBottom w:val="0"/>
          <w:divBdr>
            <w:top w:val="none" w:sz="0" w:space="0" w:color="auto"/>
            <w:left w:val="none" w:sz="0" w:space="0" w:color="auto"/>
            <w:bottom w:val="none" w:sz="0" w:space="0" w:color="auto"/>
            <w:right w:val="none" w:sz="0" w:space="0" w:color="auto"/>
          </w:divBdr>
        </w:div>
        <w:div w:id="752357245">
          <w:marLeft w:val="806"/>
          <w:marRight w:val="0"/>
          <w:marTop w:val="0"/>
          <w:marBottom w:val="0"/>
          <w:divBdr>
            <w:top w:val="none" w:sz="0" w:space="0" w:color="auto"/>
            <w:left w:val="none" w:sz="0" w:space="0" w:color="auto"/>
            <w:bottom w:val="none" w:sz="0" w:space="0" w:color="auto"/>
            <w:right w:val="none" w:sz="0" w:space="0" w:color="auto"/>
          </w:divBdr>
        </w:div>
        <w:div w:id="787940790">
          <w:marLeft w:val="1080"/>
          <w:marRight w:val="0"/>
          <w:marTop w:val="0"/>
          <w:marBottom w:val="0"/>
          <w:divBdr>
            <w:top w:val="none" w:sz="0" w:space="0" w:color="auto"/>
            <w:left w:val="none" w:sz="0" w:space="0" w:color="auto"/>
            <w:bottom w:val="none" w:sz="0" w:space="0" w:color="auto"/>
            <w:right w:val="none" w:sz="0" w:space="0" w:color="auto"/>
          </w:divBdr>
        </w:div>
        <w:div w:id="947271411">
          <w:marLeft w:val="533"/>
          <w:marRight w:val="0"/>
          <w:marTop w:val="0"/>
          <w:marBottom w:val="0"/>
          <w:divBdr>
            <w:top w:val="none" w:sz="0" w:space="0" w:color="auto"/>
            <w:left w:val="none" w:sz="0" w:space="0" w:color="auto"/>
            <w:bottom w:val="none" w:sz="0" w:space="0" w:color="auto"/>
            <w:right w:val="none" w:sz="0" w:space="0" w:color="auto"/>
          </w:divBdr>
        </w:div>
        <w:div w:id="1189030818">
          <w:marLeft w:val="806"/>
          <w:marRight w:val="0"/>
          <w:marTop w:val="0"/>
          <w:marBottom w:val="0"/>
          <w:divBdr>
            <w:top w:val="none" w:sz="0" w:space="0" w:color="auto"/>
            <w:left w:val="none" w:sz="0" w:space="0" w:color="auto"/>
            <w:bottom w:val="none" w:sz="0" w:space="0" w:color="auto"/>
            <w:right w:val="none" w:sz="0" w:space="0" w:color="auto"/>
          </w:divBdr>
        </w:div>
        <w:div w:id="1488862903">
          <w:marLeft w:val="274"/>
          <w:marRight w:val="0"/>
          <w:marTop w:val="240"/>
          <w:marBottom w:val="0"/>
          <w:divBdr>
            <w:top w:val="none" w:sz="0" w:space="0" w:color="auto"/>
            <w:left w:val="none" w:sz="0" w:space="0" w:color="auto"/>
            <w:bottom w:val="none" w:sz="0" w:space="0" w:color="auto"/>
            <w:right w:val="none" w:sz="0" w:space="0" w:color="auto"/>
          </w:divBdr>
        </w:div>
        <w:div w:id="1801997238">
          <w:marLeft w:val="533"/>
          <w:marRight w:val="0"/>
          <w:marTop w:val="0"/>
          <w:marBottom w:val="0"/>
          <w:divBdr>
            <w:top w:val="none" w:sz="0" w:space="0" w:color="auto"/>
            <w:left w:val="none" w:sz="0" w:space="0" w:color="auto"/>
            <w:bottom w:val="none" w:sz="0" w:space="0" w:color="auto"/>
            <w:right w:val="none" w:sz="0" w:space="0" w:color="auto"/>
          </w:divBdr>
        </w:div>
        <w:div w:id="1802772474">
          <w:marLeft w:val="806"/>
          <w:marRight w:val="0"/>
          <w:marTop w:val="0"/>
          <w:marBottom w:val="0"/>
          <w:divBdr>
            <w:top w:val="none" w:sz="0" w:space="0" w:color="auto"/>
            <w:left w:val="none" w:sz="0" w:space="0" w:color="auto"/>
            <w:bottom w:val="none" w:sz="0" w:space="0" w:color="auto"/>
            <w:right w:val="none" w:sz="0" w:space="0" w:color="auto"/>
          </w:divBdr>
        </w:div>
      </w:divsChild>
    </w:div>
    <w:div w:id="402797567">
      <w:bodyDiv w:val="1"/>
      <w:marLeft w:val="0"/>
      <w:marRight w:val="0"/>
      <w:marTop w:val="0"/>
      <w:marBottom w:val="0"/>
      <w:divBdr>
        <w:top w:val="none" w:sz="0" w:space="0" w:color="auto"/>
        <w:left w:val="none" w:sz="0" w:space="0" w:color="auto"/>
        <w:bottom w:val="none" w:sz="0" w:space="0" w:color="auto"/>
        <w:right w:val="none" w:sz="0" w:space="0" w:color="auto"/>
      </w:divBdr>
    </w:div>
    <w:div w:id="415564286">
      <w:bodyDiv w:val="1"/>
      <w:marLeft w:val="0"/>
      <w:marRight w:val="0"/>
      <w:marTop w:val="0"/>
      <w:marBottom w:val="0"/>
      <w:divBdr>
        <w:top w:val="none" w:sz="0" w:space="0" w:color="auto"/>
        <w:left w:val="none" w:sz="0" w:space="0" w:color="auto"/>
        <w:bottom w:val="none" w:sz="0" w:space="0" w:color="auto"/>
        <w:right w:val="none" w:sz="0" w:space="0" w:color="auto"/>
      </w:divBdr>
      <w:divsChild>
        <w:div w:id="316348121">
          <w:marLeft w:val="216"/>
          <w:marRight w:val="0"/>
          <w:marTop w:val="240"/>
          <w:marBottom w:val="0"/>
          <w:divBdr>
            <w:top w:val="none" w:sz="0" w:space="0" w:color="auto"/>
            <w:left w:val="none" w:sz="0" w:space="0" w:color="auto"/>
            <w:bottom w:val="none" w:sz="0" w:space="0" w:color="auto"/>
            <w:right w:val="none" w:sz="0" w:space="0" w:color="auto"/>
          </w:divBdr>
        </w:div>
      </w:divsChild>
    </w:div>
    <w:div w:id="435561010">
      <w:bodyDiv w:val="1"/>
      <w:marLeft w:val="0"/>
      <w:marRight w:val="0"/>
      <w:marTop w:val="0"/>
      <w:marBottom w:val="0"/>
      <w:divBdr>
        <w:top w:val="none" w:sz="0" w:space="0" w:color="auto"/>
        <w:left w:val="none" w:sz="0" w:space="0" w:color="auto"/>
        <w:bottom w:val="none" w:sz="0" w:space="0" w:color="auto"/>
        <w:right w:val="none" w:sz="0" w:space="0" w:color="auto"/>
      </w:divBdr>
      <w:divsChild>
        <w:div w:id="950358938">
          <w:marLeft w:val="533"/>
          <w:marRight w:val="0"/>
          <w:marTop w:val="0"/>
          <w:marBottom w:val="0"/>
          <w:divBdr>
            <w:top w:val="none" w:sz="0" w:space="0" w:color="auto"/>
            <w:left w:val="none" w:sz="0" w:space="0" w:color="auto"/>
            <w:bottom w:val="none" w:sz="0" w:space="0" w:color="auto"/>
            <w:right w:val="none" w:sz="0" w:space="0" w:color="auto"/>
          </w:divBdr>
        </w:div>
        <w:div w:id="1854222127">
          <w:marLeft w:val="274"/>
          <w:marRight w:val="0"/>
          <w:marTop w:val="240"/>
          <w:marBottom w:val="0"/>
          <w:divBdr>
            <w:top w:val="none" w:sz="0" w:space="0" w:color="auto"/>
            <w:left w:val="none" w:sz="0" w:space="0" w:color="auto"/>
            <w:bottom w:val="none" w:sz="0" w:space="0" w:color="auto"/>
            <w:right w:val="none" w:sz="0" w:space="0" w:color="auto"/>
          </w:divBdr>
        </w:div>
        <w:div w:id="1889494607">
          <w:marLeft w:val="533"/>
          <w:marRight w:val="0"/>
          <w:marTop w:val="0"/>
          <w:marBottom w:val="0"/>
          <w:divBdr>
            <w:top w:val="none" w:sz="0" w:space="0" w:color="auto"/>
            <w:left w:val="none" w:sz="0" w:space="0" w:color="auto"/>
            <w:bottom w:val="none" w:sz="0" w:space="0" w:color="auto"/>
            <w:right w:val="none" w:sz="0" w:space="0" w:color="auto"/>
          </w:divBdr>
        </w:div>
        <w:div w:id="2137991657">
          <w:marLeft w:val="274"/>
          <w:marRight w:val="0"/>
          <w:marTop w:val="240"/>
          <w:marBottom w:val="0"/>
          <w:divBdr>
            <w:top w:val="none" w:sz="0" w:space="0" w:color="auto"/>
            <w:left w:val="none" w:sz="0" w:space="0" w:color="auto"/>
            <w:bottom w:val="none" w:sz="0" w:space="0" w:color="auto"/>
            <w:right w:val="none" w:sz="0" w:space="0" w:color="auto"/>
          </w:divBdr>
        </w:div>
      </w:divsChild>
    </w:div>
    <w:div w:id="440105786">
      <w:bodyDiv w:val="1"/>
      <w:marLeft w:val="0"/>
      <w:marRight w:val="0"/>
      <w:marTop w:val="0"/>
      <w:marBottom w:val="0"/>
      <w:divBdr>
        <w:top w:val="none" w:sz="0" w:space="0" w:color="auto"/>
        <w:left w:val="none" w:sz="0" w:space="0" w:color="auto"/>
        <w:bottom w:val="none" w:sz="0" w:space="0" w:color="auto"/>
        <w:right w:val="none" w:sz="0" w:space="0" w:color="auto"/>
      </w:divBdr>
      <w:divsChild>
        <w:div w:id="152767173">
          <w:marLeft w:val="806"/>
          <w:marRight w:val="0"/>
          <w:marTop w:val="0"/>
          <w:marBottom w:val="0"/>
          <w:divBdr>
            <w:top w:val="none" w:sz="0" w:space="0" w:color="auto"/>
            <w:left w:val="none" w:sz="0" w:space="0" w:color="auto"/>
            <w:bottom w:val="none" w:sz="0" w:space="0" w:color="auto"/>
            <w:right w:val="none" w:sz="0" w:space="0" w:color="auto"/>
          </w:divBdr>
        </w:div>
        <w:div w:id="217520340">
          <w:marLeft w:val="274"/>
          <w:marRight w:val="0"/>
          <w:marTop w:val="240"/>
          <w:marBottom w:val="0"/>
          <w:divBdr>
            <w:top w:val="none" w:sz="0" w:space="0" w:color="auto"/>
            <w:left w:val="none" w:sz="0" w:space="0" w:color="auto"/>
            <w:bottom w:val="none" w:sz="0" w:space="0" w:color="auto"/>
            <w:right w:val="none" w:sz="0" w:space="0" w:color="auto"/>
          </w:divBdr>
        </w:div>
        <w:div w:id="255023797">
          <w:marLeft w:val="533"/>
          <w:marRight w:val="0"/>
          <w:marTop w:val="0"/>
          <w:marBottom w:val="0"/>
          <w:divBdr>
            <w:top w:val="none" w:sz="0" w:space="0" w:color="auto"/>
            <w:left w:val="none" w:sz="0" w:space="0" w:color="auto"/>
            <w:bottom w:val="none" w:sz="0" w:space="0" w:color="auto"/>
            <w:right w:val="none" w:sz="0" w:space="0" w:color="auto"/>
          </w:divBdr>
        </w:div>
        <w:div w:id="601692841">
          <w:marLeft w:val="533"/>
          <w:marRight w:val="0"/>
          <w:marTop w:val="0"/>
          <w:marBottom w:val="0"/>
          <w:divBdr>
            <w:top w:val="none" w:sz="0" w:space="0" w:color="auto"/>
            <w:left w:val="none" w:sz="0" w:space="0" w:color="auto"/>
            <w:bottom w:val="none" w:sz="0" w:space="0" w:color="auto"/>
            <w:right w:val="none" w:sz="0" w:space="0" w:color="auto"/>
          </w:divBdr>
        </w:div>
        <w:div w:id="788276447">
          <w:marLeft w:val="274"/>
          <w:marRight w:val="0"/>
          <w:marTop w:val="240"/>
          <w:marBottom w:val="0"/>
          <w:divBdr>
            <w:top w:val="none" w:sz="0" w:space="0" w:color="auto"/>
            <w:left w:val="none" w:sz="0" w:space="0" w:color="auto"/>
            <w:bottom w:val="none" w:sz="0" w:space="0" w:color="auto"/>
            <w:right w:val="none" w:sz="0" w:space="0" w:color="auto"/>
          </w:divBdr>
        </w:div>
        <w:div w:id="952514044">
          <w:marLeft w:val="533"/>
          <w:marRight w:val="0"/>
          <w:marTop w:val="0"/>
          <w:marBottom w:val="0"/>
          <w:divBdr>
            <w:top w:val="none" w:sz="0" w:space="0" w:color="auto"/>
            <w:left w:val="none" w:sz="0" w:space="0" w:color="auto"/>
            <w:bottom w:val="none" w:sz="0" w:space="0" w:color="auto"/>
            <w:right w:val="none" w:sz="0" w:space="0" w:color="auto"/>
          </w:divBdr>
        </w:div>
        <w:div w:id="1542211282">
          <w:marLeft w:val="274"/>
          <w:marRight w:val="0"/>
          <w:marTop w:val="240"/>
          <w:marBottom w:val="0"/>
          <w:divBdr>
            <w:top w:val="none" w:sz="0" w:space="0" w:color="auto"/>
            <w:left w:val="none" w:sz="0" w:space="0" w:color="auto"/>
            <w:bottom w:val="none" w:sz="0" w:space="0" w:color="auto"/>
            <w:right w:val="none" w:sz="0" w:space="0" w:color="auto"/>
          </w:divBdr>
        </w:div>
        <w:div w:id="1812477274">
          <w:marLeft w:val="274"/>
          <w:marRight w:val="0"/>
          <w:marTop w:val="240"/>
          <w:marBottom w:val="0"/>
          <w:divBdr>
            <w:top w:val="none" w:sz="0" w:space="0" w:color="auto"/>
            <w:left w:val="none" w:sz="0" w:space="0" w:color="auto"/>
            <w:bottom w:val="none" w:sz="0" w:space="0" w:color="auto"/>
            <w:right w:val="none" w:sz="0" w:space="0" w:color="auto"/>
          </w:divBdr>
        </w:div>
        <w:div w:id="1955557017">
          <w:marLeft w:val="806"/>
          <w:marRight w:val="0"/>
          <w:marTop w:val="0"/>
          <w:marBottom w:val="0"/>
          <w:divBdr>
            <w:top w:val="none" w:sz="0" w:space="0" w:color="auto"/>
            <w:left w:val="none" w:sz="0" w:space="0" w:color="auto"/>
            <w:bottom w:val="none" w:sz="0" w:space="0" w:color="auto"/>
            <w:right w:val="none" w:sz="0" w:space="0" w:color="auto"/>
          </w:divBdr>
        </w:div>
        <w:div w:id="2110465877">
          <w:marLeft w:val="533"/>
          <w:marRight w:val="0"/>
          <w:marTop w:val="0"/>
          <w:marBottom w:val="0"/>
          <w:divBdr>
            <w:top w:val="none" w:sz="0" w:space="0" w:color="auto"/>
            <w:left w:val="none" w:sz="0" w:space="0" w:color="auto"/>
            <w:bottom w:val="none" w:sz="0" w:space="0" w:color="auto"/>
            <w:right w:val="none" w:sz="0" w:space="0" w:color="auto"/>
          </w:divBdr>
        </w:div>
        <w:div w:id="2125877599">
          <w:marLeft w:val="806"/>
          <w:marRight w:val="0"/>
          <w:marTop w:val="0"/>
          <w:marBottom w:val="0"/>
          <w:divBdr>
            <w:top w:val="none" w:sz="0" w:space="0" w:color="auto"/>
            <w:left w:val="none" w:sz="0" w:space="0" w:color="auto"/>
            <w:bottom w:val="none" w:sz="0" w:space="0" w:color="auto"/>
            <w:right w:val="none" w:sz="0" w:space="0" w:color="auto"/>
          </w:divBdr>
        </w:div>
        <w:div w:id="2131363786">
          <w:marLeft w:val="533"/>
          <w:marRight w:val="0"/>
          <w:marTop w:val="0"/>
          <w:marBottom w:val="0"/>
          <w:divBdr>
            <w:top w:val="none" w:sz="0" w:space="0" w:color="auto"/>
            <w:left w:val="none" w:sz="0" w:space="0" w:color="auto"/>
            <w:bottom w:val="none" w:sz="0" w:space="0" w:color="auto"/>
            <w:right w:val="none" w:sz="0" w:space="0" w:color="auto"/>
          </w:divBdr>
        </w:div>
      </w:divsChild>
    </w:div>
    <w:div w:id="485048443">
      <w:bodyDiv w:val="1"/>
      <w:marLeft w:val="0"/>
      <w:marRight w:val="0"/>
      <w:marTop w:val="0"/>
      <w:marBottom w:val="0"/>
      <w:divBdr>
        <w:top w:val="none" w:sz="0" w:space="0" w:color="auto"/>
        <w:left w:val="none" w:sz="0" w:space="0" w:color="auto"/>
        <w:bottom w:val="none" w:sz="0" w:space="0" w:color="auto"/>
        <w:right w:val="none" w:sz="0" w:space="0" w:color="auto"/>
      </w:divBdr>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2803206">
          <w:marLeft w:val="274"/>
          <w:marRight w:val="0"/>
          <w:marTop w:val="24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848106693">
          <w:marLeft w:val="274"/>
          <w:marRight w:val="0"/>
          <w:marTop w:val="24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sChild>
    </w:div>
    <w:div w:id="517621493">
      <w:bodyDiv w:val="1"/>
      <w:marLeft w:val="0"/>
      <w:marRight w:val="0"/>
      <w:marTop w:val="0"/>
      <w:marBottom w:val="0"/>
      <w:divBdr>
        <w:top w:val="none" w:sz="0" w:space="0" w:color="auto"/>
        <w:left w:val="none" w:sz="0" w:space="0" w:color="auto"/>
        <w:bottom w:val="none" w:sz="0" w:space="0" w:color="auto"/>
        <w:right w:val="none" w:sz="0" w:space="0" w:color="auto"/>
      </w:divBdr>
      <w:divsChild>
        <w:div w:id="876817218">
          <w:marLeft w:val="1066"/>
          <w:marRight w:val="0"/>
          <w:marTop w:val="0"/>
          <w:marBottom w:val="0"/>
          <w:divBdr>
            <w:top w:val="none" w:sz="0" w:space="0" w:color="auto"/>
            <w:left w:val="none" w:sz="0" w:space="0" w:color="auto"/>
            <w:bottom w:val="none" w:sz="0" w:space="0" w:color="auto"/>
            <w:right w:val="none" w:sz="0" w:space="0" w:color="auto"/>
          </w:divBdr>
        </w:div>
        <w:div w:id="1383822813">
          <w:marLeft w:val="806"/>
          <w:marRight w:val="0"/>
          <w:marTop w:val="0"/>
          <w:marBottom w:val="0"/>
          <w:divBdr>
            <w:top w:val="none" w:sz="0" w:space="0" w:color="auto"/>
            <w:left w:val="none" w:sz="0" w:space="0" w:color="auto"/>
            <w:bottom w:val="none" w:sz="0" w:space="0" w:color="auto"/>
            <w:right w:val="none" w:sz="0" w:space="0" w:color="auto"/>
          </w:divBdr>
        </w:div>
        <w:div w:id="1992561843">
          <w:marLeft w:val="547"/>
          <w:marRight w:val="0"/>
          <w:marTop w:val="240"/>
          <w:marBottom w:val="0"/>
          <w:divBdr>
            <w:top w:val="none" w:sz="0" w:space="0" w:color="auto"/>
            <w:left w:val="none" w:sz="0" w:space="0" w:color="auto"/>
            <w:bottom w:val="none" w:sz="0" w:space="0" w:color="auto"/>
            <w:right w:val="none" w:sz="0" w:space="0" w:color="auto"/>
          </w:divBdr>
        </w:div>
      </w:divsChild>
    </w:div>
    <w:div w:id="526254127">
      <w:bodyDiv w:val="1"/>
      <w:marLeft w:val="0"/>
      <w:marRight w:val="0"/>
      <w:marTop w:val="0"/>
      <w:marBottom w:val="0"/>
      <w:divBdr>
        <w:top w:val="none" w:sz="0" w:space="0" w:color="auto"/>
        <w:left w:val="none" w:sz="0" w:space="0" w:color="auto"/>
        <w:bottom w:val="none" w:sz="0" w:space="0" w:color="auto"/>
        <w:right w:val="none" w:sz="0" w:space="0" w:color="auto"/>
      </w:divBdr>
    </w:div>
    <w:div w:id="547768436">
      <w:bodyDiv w:val="1"/>
      <w:marLeft w:val="0"/>
      <w:marRight w:val="0"/>
      <w:marTop w:val="0"/>
      <w:marBottom w:val="0"/>
      <w:divBdr>
        <w:top w:val="none" w:sz="0" w:space="0" w:color="auto"/>
        <w:left w:val="none" w:sz="0" w:space="0" w:color="auto"/>
        <w:bottom w:val="none" w:sz="0" w:space="0" w:color="auto"/>
        <w:right w:val="none" w:sz="0" w:space="0" w:color="auto"/>
      </w:divBdr>
      <w:divsChild>
        <w:div w:id="8336822">
          <w:marLeft w:val="533"/>
          <w:marRight w:val="0"/>
          <w:marTop w:val="0"/>
          <w:marBottom w:val="0"/>
          <w:divBdr>
            <w:top w:val="none" w:sz="0" w:space="0" w:color="auto"/>
            <w:left w:val="none" w:sz="0" w:space="0" w:color="auto"/>
            <w:bottom w:val="none" w:sz="0" w:space="0" w:color="auto"/>
            <w:right w:val="none" w:sz="0" w:space="0" w:color="auto"/>
          </w:divBdr>
        </w:div>
        <w:div w:id="141387467">
          <w:marLeft w:val="274"/>
          <w:marRight w:val="0"/>
          <w:marTop w:val="240"/>
          <w:marBottom w:val="0"/>
          <w:divBdr>
            <w:top w:val="none" w:sz="0" w:space="0" w:color="auto"/>
            <w:left w:val="none" w:sz="0" w:space="0" w:color="auto"/>
            <w:bottom w:val="none" w:sz="0" w:space="0" w:color="auto"/>
            <w:right w:val="none" w:sz="0" w:space="0" w:color="auto"/>
          </w:divBdr>
        </w:div>
        <w:div w:id="836308613">
          <w:marLeft w:val="533"/>
          <w:marRight w:val="0"/>
          <w:marTop w:val="0"/>
          <w:marBottom w:val="0"/>
          <w:divBdr>
            <w:top w:val="none" w:sz="0" w:space="0" w:color="auto"/>
            <w:left w:val="none" w:sz="0" w:space="0" w:color="auto"/>
            <w:bottom w:val="none" w:sz="0" w:space="0" w:color="auto"/>
            <w:right w:val="none" w:sz="0" w:space="0" w:color="auto"/>
          </w:divBdr>
        </w:div>
        <w:div w:id="843201581">
          <w:marLeft w:val="806"/>
          <w:marRight w:val="0"/>
          <w:marTop w:val="0"/>
          <w:marBottom w:val="0"/>
          <w:divBdr>
            <w:top w:val="none" w:sz="0" w:space="0" w:color="auto"/>
            <w:left w:val="none" w:sz="0" w:space="0" w:color="auto"/>
            <w:bottom w:val="none" w:sz="0" w:space="0" w:color="auto"/>
            <w:right w:val="none" w:sz="0" w:space="0" w:color="auto"/>
          </w:divBdr>
        </w:div>
        <w:div w:id="1414085917">
          <w:marLeft w:val="533"/>
          <w:marRight w:val="0"/>
          <w:marTop w:val="0"/>
          <w:marBottom w:val="0"/>
          <w:divBdr>
            <w:top w:val="none" w:sz="0" w:space="0" w:color="auto"/>
            <w:left w:val="none" w:sz="0" w:space="0" w:color="auto"/>
            <w:bottom w:val="none" w:sz="0" w:space="0" w:color="auto"/>
            <w:right w:val="none" w:sz="0" w:space="0" w:color="auto"/>
          </w:divBdr>
        </w:div>
        <w:div w:id="1488477592">
          <w:marLeft w:val="533"/>
          <w:marRight w:val="0"/>
          <w:marTop w:val="0"/>
          <w:marBottom w:val="0"/>
          <w:divBdr>
            <w:top w:val="none" w:sz="0" w:space="0" w:color="auto"/>
            <w:left w:val="none" w:sz="0" w:space="0" w:color="auto"/>
            <w:bottom w:val="none" w:sz="0" w:space="0" w:color="auto"/>
            <w:right w:val="none" w:sz="0" w:space="0" w:color="auto"/>
          </w:divBdr>
        </w:div>
        <w:div w:id="1594583000">
          <w:marLeft w:val="274"/>
          <w:marRight w:val="0"/>
          <w:marTop w:val="240"/>
          <w:marBottom w:val="0"/>
          <w:divBdr>
            <w:top w:val="none" w:sz="0" w:space="0" w:color="auto"/>
            <w:left w:val="none" w:sz="0" w:space="0" w:color="auto"/>
            <w:bottom w:val="none" w:sz="0" w:space="0" w:color="auto"/>
            <w:right w:val="none" w:sz="0" w:space="0" w:color="auto"/>
          </w:divBdr>
        </w:div>
      </w:divsChild>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580142804">
      <w:bodyDiv w:val="1"/>
      <w:marLeft w:val="0"/>
      <w:marRight w:val="0"/>
      <w:marTop w:val="0"/>
      <w:marBottom w:val="0"/>
      <w:divBdr>
        <w:top w:val="none" w:sz="0" w:space="0" w:color="auto"/>
        <w:left w:val="none" w:sz="0" w:space="0" w:color="auto"/>
        <w:bottom w:val="none" w:sz="0" w:space="0" w:color="auto"/>
        <w:right w:val="none" w:sz="0" w:space="0" w:color="auto"/>
      </w:divBdr>
      <w:divsChild>
        <w:div w:id="1847551304">
          <w:marLeft w:val="0"/>
          <w:marRight w:val="0"/>
          <w:marTop w:val="0"/>
          <w:marBottom w:val="0"/>
          <w:divBdr>
            <w:top w:val="none" w:sz="0" w:space="0" w:color="auto"/>
            <w:left w:val="none" w:sz="0" w:space="0" w:color="auto"/>
            <w:bottom w:val="none" w:sz="0" w:space="0" w:color="auto"/>
            <w:right w:val="none" w:sz="0" w:space="0" w:color="auto"/>
          </w:divBdr>
          <w:divsChild>
            <w:div w:id="159025">
              <w:marLeft w:val="0"/>
              <w:marRight w:val="0"/>
              <w:marTop w:val="0"/>
              <w:marBottom w:val="0"/>
              <w:divBdr>
                <w:top w:val="none" w:sz="0" w:space="0" w:color="auto"/>
                <w:left w:val="none" w:sz="0" w:space="0" w:color="auto"/>
                <w:bottom w:val="none" w:sz="0" w:space="0" w:color="auto"/>
                <w:right w:val="none" w:sz="0" w:space="0" w:color="auto"/>
              </w:divBdr>
              <w:divsChild>
                <w:div w:id="542906303">
                  <w:marLeft w:val="0"/>
                  <w:marRight w:val="0"/>
                  <w:marTop w:val="0"/>
                  <w:marBottom w:val="0"/>
                  <w:divBdr>
                    <w:top w:val="none" w:sz="0" w:space="0" w:color="auto"/>
                    <w:left w:val="none" w:sz="0" w:space="0" w:color="auto"/>
                    <w:bottom w:val="none" w:sz="0" w:space="0" w:color="auto"/>
                    <w:right w:val="none" w:sz="0" w:space="0" w:color="auto"/>
                  </w:divBdr>
                  <w:divsChild>
                    <w:div w:id="1121190779">
                      <w:marLeft w:val="0"/>
                      <w:marRight w:val="0"/>
                      <w:marTop w:val="0"/>
                      <w:marBottom w:val="0"/>
                      <w:divBdr>
                        <w:top w:val="none" w:sz="0" w:space="0" w:color="auto"/>
                        <w:left w:val="none" w:sz="0" w:space="0" w:color="auto"/>
                        <w:bottom w:val="none" w:sz="0" w:space="0" w:color="auto"/>
                        <w:right w:val="none" w:sz="0" w:space="0" w:color="auto"/>
                      </w:divBdr>
                      <w:divsChild>
                        <w:div w:id="948125582">
                          <w:marLeft w:val="0"/>
                          <w:marRight w:val="0"/>
                          <w:marTop w:val="0"/>
                          <w:marBottom w:val="0"/>
                          <w:divBdr>
                            <w:top w:val="none" w:sz="0" w:space="0" w:color="auto"/>
                            <w:left w:val="none" w:sz="0" w:space="0" w:color="auto"/>
                            <w:bottom w:val="none" w:sz="0" w:space="0" w:color="auto"/>
                            <w:right w:val="none" w:sz="0" w:space="0" w:color="auto"/>
                          </w:divBdr>
                          <w:divsChild>
                            <w:div w:id="48859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8524">
              <w:marLeft w:val="0"/>
              <w:marRight w:val="0"/>
              <w:marTop w:val="0"/>
              <w:marBottom w:val="0"/>
              <w:divBdr>
                <w:top w:val="none" w:sz="0" w:space="0" w:color="auto"/>
                <w:left w:val="none" w:sz="0" w:space="0" w:color="auto"/>
                <w:bottom w:val="none" w:sz="0" w:space="0" w:color="auto"/>
                <w:right w:val="none" w:sz="0" w:space="0" w:color="auto"/>
              </w:divBdr>
            </w:div>
            <w:div w:id="806699926">
              <w:marLeft w:val="0"/>
              <w:marRight w:val="0"/>
              <w:marTop w:val="0"/>
              <w:marBottom w:val="0"/>
              <w:divBdr>
                <w:top w:val="none" w:sz="0" w:space="0" w:color="auto"/>
                <w:left w:val="none" w:sz="0" w:space="0" w:color="auto"/>
                <w:bottom w:val="none" w:sz="0" w:space="0" w:color="auto"/>
                <w:right w:val="none" w:sz="0" w:space="0" w:color="auto"/>
              </w:divBdr>
              <w:divsChild>
                <w:div w:id="1447040703">
                  <w:marLeft w:val="0"/>
                  <w:marRight w:val="0"/>
                  <w:marTop w:val="0"/>
                  <w:marBottom w:val="0"/>
                  <w:divBdr>
                    <w:top w:val="none" w:sz="0" w:space="0" w:color="auto"/>
                    <w:left w:val="none" w:sz="0" w:space="0" w:color="auto"/>
                    <w:bottom w:val="none" w:sz="0" w:space="0" w:color="auto"/>
                    <w:right w:val="none" w:sz="0" w:space="0" w:color="auto"/>
                  </w:divBdr>
                  <w:divsChild>
                    <w:div w:id="353701394">
                      <w:marLeft w:val="0"/>
                      <w:marRight w:val="0"/>
                      <w:marTop w:val="0"/>
                      <w:marBottom w:val="0"/>
                      <w:divBdr>
                        <w:top w:val="none" w:sz="0" w:space="0" w:color="auto"/>
                        <w:left w:val="none" w:sz="0" w:space="0" w:color="auto"/>
                        <w:bottom w:val="none" w:sz="0" w:space="0" w:color="auto"/>
                        <w:right w:val="none" w:sz="0" w:space="0" w:color="auto"/>
                      </w:divBdr>
                      <w:divsChild>
                        <w:div w:id="849837702">
                          <w:marLeft w:val="0"/>
                          <w:marRight w:val="0"/>
                          <w:marTop w:val="0"/>
                          <w:marBottom w:val="0"/>
                          <w:divBdr>
                            <w:top w:val="none" w:sz="0" w:space="0" w:color="auto"/>
                            <w:left w:val="none" w:sz="0" w:space="0" w:color="auto"/>
                            <w:bottom w:val="none" w:sz="0" w:space="0" w:color="auto"/>
                            <w:right w:val="none" w:sz="0" w:space="0" w:color="auto"/>
                          </w:divBdr>
                          <w:divsChild>
                            <w:div w:id="148526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618386">
              <w:marLeft w:val="0"/>
              <w:marRight w:val="0"/>
              <w:marTop w:val="0"/>
              <w:marBottom w:val="0"/>
              <w:divBdr>
                <w:top w:val="none" w:sz="0" w:space="0" w:color="auto"/>
                <w:left w:val="none" w:sz="0" w:space="0" w:color="auto"/>
                <w:bottom w:val="none" w:sz="0" w:space="0" w:color="auto"/>
                <w:right w:val="none" w:sz="0" w:space="0" w:color="auto"/>
              </w:divBdr>
            </w:div>
            <w:div w:id="1244532065">
              <w:marLeft w:val="0"/>
              <w:marRight w:val="0"/>
              <w:marTop w:val="0"/>
              <w:marBottom w:val="0"/>
              <w:divBdr>
                <w:top w:val="none" w:sz="0" w:space="0" w:color="auto"/>
                <w:left w:val="none" w:sz="0" w:space="0" w:color="auto"/>
                <w:bottom w:val="none" w:sz="0" w:space="0" w:color="auto"/>
                <w:right w:val="none" w:sz="0" w:space="0" w:color="auto"/>
              </w:divBdr>
              <w:divsChild>
                <w:div w:id="1742829815">
                  <w:marLeft w:val="0"/>
                  <w:marRight w:val="0"/>
                  <w:marTop w:val="0"/>
                  <w:marBottom w:val="0"/>
                  <w:divBdr>
                    <w:top w:val="none" w:sz="0" w:space="0" w:color="auto"/>
                    <w:left w:val="none" w:sz="0" w:space="0" w:color="auto"/>
                    <w:bottom w:val="none" w:sz="0" w:space="0" w:color="auto"/>
                    <w:right w:val="none" w:sz="0" w:space="0" w:color="auto"/>
                  </w:divBdr>
                  <w:divsChild>
                    <w:div w:id="315115828">
                      <w:marLeft w:val="0"/>
                      <w:marRight w:val="0"/>
                      <w:marTop w:val="0"/>
                      <w:marBottom w:val="0"/>
                      <w:divBdr>
                        <w:top w:val="none" w:sz="0" w:space="0" w:color="auto"/>
                        <w:left w:val="none" w:sz="0" w:space="0" w:color="auto"/>
                        <w:bottom w:val="none" w:sz="0" w:space="0" w:color="auto"/>
                        <w:right w:val="none" w:sz="0" w:space="0" w:color="auto"/>
                      </w:divBdr>
                      <w:divsChild>
                        <w:div w:id="840656627">
                          <w:marLeft w:val="0"/>
                          <w:marRight w:val="0"/>
                          <w:marTop w:val="0"/>
                          <w:marBottom w:val="0"/>
                          <w:divBdr>
                            <w:top w:val="none" w:sz="0" w:space="0" w:color="auto"/>
                            <w:left w:val="none" w:sz="0" w:space="0" w:color="auto"/>
                            <w:bottom w:val="none" w:sz="0" w:space="0" w:color="auto"/>
                            <w:right w:val="none" w:sz="0" w:space="0" w:color="auto"/>
                          </w:divBdr>
                          <w:divsChild>
                            <w:div w:id="6926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70188">
              <w:marLeft w:val="0"/>
              <w:marRight w:val="0"/>
              <w:marTop w:val="0"/>
              <w:marBottom w:val="0"/>
              <w:divBdr>
                <w:top w:val="none" w:sz="0" w:space="0" w:color="auto"/>
                <w:left w:val="none" w:sz="0" w:space="0" w:color="auto"/>
                <w:bottom w:val="none" w:sz="0" w:space="0" w:color="auto"/>
                <w:right w:val="none" w:sz="0" w:space="0" w:color="auto"/>
              </w:divBdr>
              <w:divsChild>
                <w:div w:id="1822188704">
                  <w:marLeft w:val="0"/>
                  <w:marRight w:val="0"/>
                  <w:marTop w:val="0"/>
                  <w:marBottom w:val="0"/>
                  <w:divBdr>
                    <w:top w:val="none" w:sz="0" w:space="0" w:color="auto"/>
                    <w:left w:val="none" w:sz="0" w:space="0" w:color="auto"/>
                    <w:bottom w:val="none" w:sz="0" w:space="0" w:color="auto"/>
                    <w:right w:val="none" w:sz="0" w:space="0" w:color="auto"/>
                  </w:divBdr>
                  <w:divsChild>
                    <w:div w:id="2122072555">
                      <w:marLeft w:val="0"/>
                      <w:marRight w:val="0"/>
                      <w:marTop w:val="0"/>
                      <w:marBottom w:val="0"/>
                      <w:divBdr>
                        <w:top w:val="none" w:sz="0" w:space="0" w:color="auto"/>
                        <w:left w:val="none" w:sz="0" w:space="0" w:color="auto"/>
                        <w:bottom w:val="none" w:sz="0" w:space="0" w:color="auto"/>
                        <w:right w:val="none" w:sz="0" w:space="0" w:color="auto"/>
                      </w:divBdr>
                      <w:divsChild>
                        <w:div w:id="599223590">
                          <w:marLeft w:val="0"/>
                          <w:marRight w:val="0"/>
                          <w:marTop w:val="0"/>
                          <w:marBottom w:val="0"/>
                          <w:divBdr>
                            <w:top w:val="none" w:sz="0" w:space="0" w:color="auto"/>
                            <w:left w:val="none" w:sz="0" w:space="0" w:color="auto"/>
                            <w:bottom w:val="none" w:sz="0" w:space="0" w:color="auto"/>
                            <w:right w:val="none" w:sz="0" w:space="0" w:color="auto"/>
                          </w:divBdr>
                          <w:divsChild>
                            <w:div w:id="6961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01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0640">
      <w:bodyDiv w:val="1"/>
      <w:marLeft w:val="0"/>
      <w:marRight w:val="0"/>
      <w:marTop w:val="0"/>
      <w:marBottom w:val="0"/>
      <w:divBdr>
        <w:top w:val="none" w:sz="0" w:space="0" w:color="auto"/>
        <w:left w:val="none" w:sz="0" w:space="0" w:color="auto"/>
        <w:bottom w:val="none" w:sz="0" w:space="0" w:color="auto"/>
        <w:right w:val="none" w:sz="0" w:space="0" w:color="auto"/>
      </w:divBdr>
    </w:div>
    <w:div w:id="613555656">
      <w:bodyDiv w:val="1"/>
      <w:marLeft w:val="0"/>
      <w:marRight w:val="0"/>
      <w:marTop w:val="0"/>
      <w:marBottom w:val="0"/>
      <w:divBdr>
        <w:top w:val="none" w:sz="0" w:space="0" w:color="auto"/>
        <w:left w:val="none" w:sz="0" w:space="0" w:color="auto"/>
        <w:bottom w:val="none" w:sz="0" w:space="0" w:color="auto"/>
        <w:right w:val="none" w:sz="0" w:space="0" w:color="auto"/>
      </w:divBdr>
      <w:divsChild>
        <w:div w:id="51931889">
          <w:marLeft w:val="533"/>
          <w:marRight w:val="0"/>
          <w:marTop w:val="0"/>
          <w:marBottom w:val="0"/>
          <w:divBdr>
            <w:top w:val="none" w:sz="0" w:space="0" w:color="auto"/>
            <w:left w:val="none" w:sz="0" w:space="0" w:color="auto"/>
            <w:bottom w:val="none" w:sz="0" w:space="0" w:color="auto"/>
            <w:right w:val="none" w:sz="0" w:space="0" w:color="auto"/>
          </w:divBdr>
        </w:div>
        <w:div w:id="87653486">
          <w:marLeft w:val="533"/>
          <w:marRight w:val="0"/>
          <w:marTop w:val="0"/>
          <w:marBottom w:val="0"/>
          <w:divBdr>
            <w:top w:val="none" w:sz="0" w:space="0" w:color="auto"/>
            <w:left w:val="none" w:sz="0" w:space="0" w:color="auto"/>
            <w:bottom w:val="none" w:sz="0" w:space="0" w:color="auto"/>
            <w:right w:val="none" w:sz="0" w:space="0" w:color="auto"/>
          </w:divBdr>
        </w:div>
        <w:div w:id="358358161">
          <w:marLeft w:val="274"/>
          <w:marRight w:val="0"/>
          <w:marTop w:val="240"/>
          <w:marBottom w:val="0"/>
          <w:divBdr>
            <w:top w:val="none" w:sz="0" w:space="0" w:color="auto"/>
            <w:left w:val="none" w:sz="0" w:space="0" w:color="auto"/>
            <w:bottom w:val="none" w:sz="0" w:space="0" w:color="auto"/>
            <w:right w:val="none" w:sz="0" w:space="0" w:color="auto"/>
          </w:divBdr>
        </w:div>
        <w:div w:id="1257330225">
          <w:marLeft w:val="806"/>
          <w:marRight w:val="0"/>
          <w:marTop w:val="0"/>
          <w:marBottom w:val="0"/>
          <w:divBdr>
            <w:top w:val="none" w:sz="0" w:space="0" w:color="auto"/>
            <w:left w:val="none" w:sz="0" w:space="0" w:color="auto"/>
            <w:bottom w:val="none" w:sz="0" w:space="0" w:color="auto"/>
            <w:right w:val="none" w:sz="0" w:space="0" w:color="auto"/>
          </w:divBdr>
        </w:div>
      </w:divsChild>
    </w:div>
    <w:div w:id="639966532">
      <w:bodyDiv w:val="1"/>
      <w:marLeft w:val="0"/>
      <w:marRight w:val="0"/>
      <w:marTop w:val="0"/>
      <w:marBottom w:val="0"/>
      <w:divBdr>
        <w:top w:val="none" w:sz="0" w:space="0" w:color="auto"/>
        <w:left w:val="none" w:sz="0" w:space="0" w:color="auto"/>
        <w:bottom w:val="none" w:sz="0" w:space="0" w:color="auto"/>
        <w:right w:val="none" w:sz="0" w:space="0" w:color="auto"/>
      </w:divBdr>
    </w:div>
    <w:div w:id="64319395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43526776">
          <w:marLeft w:val="274"/>
          <w:marRight w:val="0"/>
          <w:marTop w:val="24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009021129">
          <w:marLeft w:val="274"/>
          <w:marRight w:val="0"/>
          <w:marTop w:val="24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685251107">
      <w:bodyDiv w:val="1"/>
      <w:marLeft w:val="0"/>
      <w:marRight w:val="0"/>
      <w:marTop w:val="0"/>
      <w:marBottom w:val="0"/>
      <w:divBdr>
        <w:top w:val="none" w:sz="0" w:space="0" w:color="auto"/>
        <w:left w:val="none" w:sz="0" w:space="0" w:color="auto"/>
        <w:bottom w:val="none" w:sz="0" w:space="0" w:color="auto"/>
        <w:right w:val="none" w:sz="0" w:space="0" w:color="auto"/>
      </w:divBdr>
    </w:div>
    <w:div w:id="696858080">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38271728">
      <w:bodyDiv w:val="1"/>
      <w:marLeft w:val="0"/>
      <w:marRight w:val="0"/>
      <w:marTop w:val="0"/>
      <w:marBottom w:val="0"/>
      <w:divBdr>
        <w:top w:val="none" w:sz="0" w:space="0" w:color="auto"/>
        <w:left w:val="none" w:sz="0" w:space="0" w:color="auto"/>
        <w:bottom w:val="none" w:sz="0" w:space="0" w:color="auto"/>
        <w:right w:val="none" w:sz="0" w:space="0" w:color="auto"/>
      </w:divBdr>
      <w:divsChild>
        <w:div w:id="1698237865">
          <w:marLeft w:val="216"/>
          <w:marRight w:val="0"/>
          <w:marTop w:val="240"/>
          <w:marBottom w:val="0"/>
          <w:divBdr>
            <w:top w:val="none" w:sz="0" w:space="0" w:color="auto"/>
            <w:left w:val="none" w:sz="0" w:space="0" w:color="auto"/>
            <w:bottom w:val="none" w:sz="0" w:space="0" w:color="auto"/>
            <w:right w:val="none" w:sz="0" w:space="0" w:color="auto"/>
          </w:divBdr>
        </w:div>
        <w:div w:id="207185354">
          <w:marLeft w:val="821"/>
          <w:marRight w:val="0"/>
          <w:marTop w:val="0"/>
          <w:marBottom w:val="0"/>
          <w:divBdr>
            <w:top w:val="none" w:sz="0" w:space="0" w:color="auto"/>
            <w:left w:val="none" w:sz="0" w:space="0" w:color="auto"/>
            <w:bottom w:val="none" w:sz="0" w:space="0" w:color="auto"/>
            <w:right w:val="none" w:sz="0" w:space="0" w:color="auto"/>
          </w:divBdr>
        </w:div>
        <w:div w:id="1026294519">
          <w:marLeft w:val="821"/>
          <w:marRight w:val="0"/>
          <w:marTop w:val="0"/>
          <w:marBottom w:val="0"/>
          <w:divBdr>
            <w:top w:val="none" w:sz="0" w:space="0" w:color="auto"/>
            <w:left w:val="none" w:sz="0" w:space="0" w:color="auto"/>
            <w:bottom w:val="none" w:sz="0" w:space="0" w:color="auto"/>
            <w:right w:val="none" w:sz="0" w:space="0" w:color="auto"/>
          </w:divBdr>
        </w:div>
        <w:div w:id="1721398241">
          <w:marLeft w:val="216"/>
          <w:marRight w:val="0"/>
          <w:marTop w:val="240"/>
          <w:marBottom w:val="0"/>
          <w:divBdr>
            <w:top w:val="none" w:sz="0" w:space="0" w:color="auto"/>
            <w:left w:val="none" w:sz="0" w:space="0" w:color="auto"/>
            <w:bottom w:val="none" w:sz="0" w:space="0" w:color="auto"/>
            <w:right w:val="none" w:sz="0" w:space="0" w:color="auto"/>
          </w:divBdr>
        </w:div>
      </w:divsChild>
    </w:div>
    <w:div w:id="856431478">
      <w:bodyDiv w:val="1"/>
      <w:marLeft w:val="0"/>
      <w:marRight w:val="0"/>
      <w:marTop w:val="0"/>
      <w:marBottom w:val="0"/>
      <w:divBdr>
        <w:top w:val="none" w:sz="0" w:space="0" w:color="auto"/>
        <w:left w:val="none" w:sz="0" w:space="0" w:color="auto"/>
        <w:bottom w:val="none" w:sz="0" w:space="0" w:color="auto"/>
        <w:right w:val="none" w:sz="0" w:space="0" w:color="auto"/>
      </w:divBdr>
      <w:divsChild>
        <w:div w:id="162428684">
          <w:marLeft w:val="533"/>
          <w:marRight w:val="0"/>
          <w:marTop w:val="0"/>
          <w:marBottom w:val="0"/>
          <w:divBdr>
            <w:top w:val="none" w:sz="0" w:space="0" w:color="auto"/>
            <w:left w:val="none" w:sz="0" w:space="0" w:color="auto"/>
            <w:bottom w:val="none" w:sz="0" w:space="0" w:color="auto"/>
            <w:right w:val="none" w:sz="0" w:space="0" w:color="auto"/>
          </w:divBdr>
        </w:div>
        <w:div w:id="383721334">
          <w:marLeft w:val="806"/>
          <w:marRight w:val="0"/>
          <w:marTop w:val="0"/>
          <w:marBottom w:val="0"/>
          <w:divBdr>
            <w:top w:val="none" w:sz="0" w:space="0" w:color="auto"/>
            <w:left w:val="none" w:sz="0" w:space="0" w:color="auto"/>
            <w:bottom w:val="none" w:sz="0" w:space="0" w:color="auto"/>
            <w:right w:val="none" w:sz="0" w:space="0" w:color="auto"/>
          </w:divBdr>
        </w:div>
        <w:div w:id="1308246686">
          <w:marLeft w:val="274"/>
          <w:marRight w:val="0"/>
          <w:marTop w:val="240"/>
          <w:marBottom w:val="0"/>
          <w:divBdr>
            <w:top w:val="none" w:sz="0" w:space="0" w:color="auto"/>
            <w:left w:val="none" w:sz="0" w:space="0" w:color="auto"/>
            <w:bottom w:val="none" w:sz="0" w:space="0" w:color="auto"/>
            <w:right w:val="none" w:sz="0" w:space="0" w:color="auto"/>
          </w:divBdr>
        </w:div>
        <w:div w:id="1337265811">
          <w:marLeft w:val="533"/>
          <w:marRight w:val="0"/>
          <w:marTop w:val="0"/>
          <w:marBottom w:val="0"/>
          <w:divBdr>
            <w:top w:val="none" w:sz="0" w:space="0" w:color="auto"/>
            <w:left w:val="none" w:sz="0" w:space="0" w:color="auto"/>
            <w:bottom w:val="none" w:sz="0" w:space="0" w:color="auto"/>
            <w:right w:val="none" w:sz="0" w:space="0" w:color="auto"/>
          </w:divBdr>
        </w:div>
        <w:div w:id="1737583995">
          <w:marLeft w:val="806"/>
          <w:marRight w:val="0"/>
          <w:marTop w:val="0"/>
          <w:marBottom w:val="0"/>
          <w:divBdr>
            <w:top w:val="none" w:sz="0" w:space="0" w:color="auto"/>
            <w:left w:val="none" w:sz="0" w:space="0" w:color="auto"/>
            <w:bottom w:val="none" w:sz="0" w:space="0" w:color="auto"/>
            <w:right w:val="none" w:sz="0" w:space="0" w:color="auto"/>
          </w:divBdr>
        </w:div>
        <w:div w:id="1999841931">
          <w:marLeft w:val="274"/>
          <w:marRight w:val="0"/>
          <w:marTop w:val="240"/>
          <w:marBottom w:val="0"/>
          <w:divBdr>
            <w:top w:val="none" w:sz="0" w:space="0" w:color="auto"/>
            <w:left w:val="none" w:sz="0" w:space="0" w:color="auto"/>
            <w:bottom w:val="none" w:sz="0" w:space="0" w:color="auto"/>
            <w:right w:val="none" w:sz="0" w:space="0" w:color="auto"/>
          </w:divBdr>
        </w:div>
        <w:div w:id="2087846511">
          <w:marLeft w:val="533"/>
          <w:marRight w:val="0"/>
          <w:marTop w:val="0"/>
          <w:marBottom w:val="0"/>
          <w:divBdr>
            <w:top w:val="none" w:sz="0" w:space="0" w:color="auto"/>
            <w:left w:val="none" w:sz="0" w:space="0" w:color="auto"/>
            <w:bottom w:val="none" w:sz="0" w:space="0" w:color="auto"/>
            <w:right w:val="none" w:sz="0" w:space="0" w:color="auto"/>
          </w:divBdr>
        </w:div>
      </w:divsChild>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882592256">
      <w:bodyDiv w:val="1"/>
      <w:marLeft w:val="0"/>
      <w:marRight w:val="0"/>
      <w:marTop w:val="0"/>
      <w:marBottom w:val="0"/>
      <w:divBdr>
        <w:top w:val="none" w:sz="0" w:space="0" w:color="auto"/>
        <w:left w:val="none" w:sz="0" w:space="0" w:color="auto"/>
        <w:bottom w:val="none" w:sz="0" w:space="0" w:color="auto"/>
        <w:right w:val="none" w:sz="0" w:space="0" w:color="auto"/>
      </w:divBdr>
    </w:div>
    <w:div w:id="894238841">
      <w:bodyDiv w:val="1"/>
      <w:marLeft w:val="0"/>
      <w:marRight w:val="0"/>
      <w:marTop w:val="0"/>
      <w:marBottom w:val="0"/>
      <w:divBdr>
        <w:top w:val="none" w:sz="0" w:space="0" w:color="auto"/>
        <w:left w:val="none" w:sz="0" w:space="0" w:color="auto"/>
        <w:bottom w:val="none" w:sz="0" w:space="0" w:color="auto"/>
        <w:right w:val="none" w:sz="0" w:space="0" w:color="auto"/>
      </w:divBdr>
      <w:divsChild>
        <w:div w:id="303389330">
          <w:marLeft w:val="0"/>
          <w:marRight w:val="0"/>
          <w:marTop w:val="0"/>
          <w:marBottom w:val="0"/>
          <w:divBdr>
            <w:top w:val="none" w:sz="0" w:space="0" w:color="auto"/>
            <w:left w:val="none" w:sz="0" w:space="0" w:color="auto"/>
            <w:bottom w:val="none" w:sz="0" w:space="0" w:color="auto"/>
            <w:right w:val="none" w:sz="0" w:space="0" w:color="auto"/>
          </w:divBdr>
        </w:div>
      </w:divsChild>
    </w:div>
    <w:div w:id="907763814">
      <w:bodyDiv w:val="1"/>
      <w:marLeft w:val="0"/>
      <w:marRight w:val="0"/>
      <w:marTop w:val="0"/>
      <w:marBottom w:val="0"/>
      <w:divBdr>
        <w:top w:val="none" w:sz="0" w:space="0" w:color="auto"/>
        <w:left w:val="none" w:sz="0" w:space="0" w:color="auto"/>
        <w:bottom w:val="none" w:sz="0" w:space="0" w:color="auto"/>
        <w:right w:val="none" w:sz="0" w:space="0" w:color="auto"/>
      </w:divBdr>
      <w:divsChild>
        <w:div w:id="69276201">
          <w:marLeft w:val="806"/>
          <w:marRight w:val="0"/>
          <w:marTop w:val="45"/>
          <w:marBottom w:val="0"/>
          <w:divBdr>
            <w:top w:val="none" w:sz="0" w:space="0" w:color="auto"/>
            <w:left w:val="none" w:sz="0" w:space="0" w:color="auto"/>
            <w:bottom w:val="none" w:sz="0" w:space="0" w:color="auto"/>
            <w:right w:val="none" w:sz="0" w:space="0" w:color="auto"/>
          </w:divBdr>
        </w:div>
        <w:div w:id="256645835">
          <w:marLeft w:val="274"/>
          <w:marRight w:val="0"/>
          <w:marTop w:val="240"/>
          <w:marBottom w:val="0"/>
          <w:divBdr>
            <w:top w:val="none" w:sz="0" w:space="0" w:color="auto"/>
            <w:left w:val="none" w:sz="0" w:space="0" w:color="auto"/>
            <w:bottom w:val="none" w:sz="0" w:space="0" w:color="auto"/>
            <w:right w:val="none" w:sz="0" w:space="0" w:color="auto"/>
          </w:divBdr>
        </w:div>
        <w:div w:id="273830687">
          <w:marLeft w:val="806"/>
          <w:marRight w:val="0"/>
          <w:marTop w:val="45"/>
          <w:marBottom w:val="0"/>
          <w:divBdr>
            <w:top w:val="none" w:sz="0" w:space="0" w:color="auto"/>
            <w:left w:val="none" w:sz="0" w:space="0" w:color="auto"/>
            <w:bottom w:val="none" w:sz="0" w:space="0" w:color="auto"/>
            <w:right w:val="none" w:sz="0" w:space="0" w:color="auto"/>
          </w:divBdr>
        </w:div>
        <w:div w:id="411972552">
          <w:marLeft w:val="533"/>
          <w:marRight w:val="0"/>
          <w:marTop w:val="60"/>
          <w:marBottom w:val="0"/>
          <w:divBdr>
            <w:top w:val="none" w:sz="0" w:space="0" w:color="auto"/>
            <w:left w:val="none" w:sz="0" w:space="0" w:color="auto"/>
            <w:bottom w:val="none" w:sz="0" w:space="0" w:color="auto"/>
            <w:right w:val="none" w:sz="0" w:space="0" w:color="auto"/>
          </w:divBdr>
        </w:div>
        <w:div w:id="483206788">
          <w:marLeft w:val="533"/>
          <w:marRight w:val="0"/>
          <w:marTop w:val="60"/>
          <w:marBottom w:val="0"/>
          <w:divBdr>
            <w:top w:val="none" w:sz="0" w:space="0" w:color="auto"/>
            <w:left w:val="none" w:sz="0" w:space="0" w:color="auto"/>
            <w:bottom w:val="none" w:sz="0" w:space="0" w:color="auto"/>
            <w:right w:val="none" w:sz="0" w:space="0" w:color="auto"/>
          </w:divBdr>
        </w:div>
        <w:div w:id="529219223">
          <w:marLeft w:val="806"/>
          <w:marRight w:val="0"/>
          <w:marTop w:val="45"/>
          <w:marBottom w:val="0"/>
          <w:divBdr>
            <w:top w:val="none" w:sz="0" w:space="0" w:color="auto"/>
            <w:left w:val="none" w:sz="0" w:space="0" w:color="auto"/>
            <w:bottom w:val="none" w:sz="0" w:space="0" w:color="auto"/>
            <w:right w:val="none" w:sz="0" w:space="0" w:color="auto"/>
          </w:divBdr>
        </w:div>
        <w:div w:id="1781756488">
          <w:marLeft w:val="806"/>
          <w:marRight w:val="0"/>
          <w:marTop w:val="45"/>
          <w:marBottom w:val="0"/>
          <w:divBdr>
            <w:top w:val="none" w:sz="0" w:space="0" w:color="auto"/>
            <w:left w:val="none" w:sz="0" w:space="0" w:color="auto"/>
            <w:bottom w:val="none" w:sz="0" w:space="0" w:color="auto"/>
            <w:right w:val="none" w:sz="0" w:space="0" w:color="auto"/>
          </w:divBdr>
        </w:div>
      </w:divsChild>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49573685">
          <w:marLeft w:val="1080"/>
          <w:marRight w:val="0"/>
          <w:marTop w:val="0"/>
          <w:marBottom w:val="0"/>
          <w:divBdr>
            <w:top w:val="none" w:sz="0" w:space="0" w:color="auto"/>
            <w:left w:val="none" w:sz="0" w:space="0" w:color="auto"/>
            <w:bottom w:val="none" w:sz="0" w:space="0" w:color="auto"/>
            <w:right w:val="none" w:sz="0" w:space="0" w:color="auto"/>
          </w:divBdr>
        </w:div>
        <w:div w:id="103619541">
          <w:marLeft w:val="274"/>
          <w:marRight w:val="0"/>
          <w:marTop w:val="24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sChild>
    </w:div>
    <w:div w:id="1068261237">
      <w:bodyDiv w:val="1"/>
      <w:marLeft w:val="0"/>
      <w:marRight w:val="0"/>
      <w:marTop w:val="0"/>
      <w:marBottom w:val="0"/>
      <w:divBdr>
        <w:top w:val="none" w:sz="0" w:space="0" w:color="auto"/>
        <w:left w:val="none" w:sz="0" w:space="0" w:color="auto"/>
        <w:bottom w:val="none" w:sz="0" w:space="0" w:color="auto"/>
        <w:right w:val="none" w:sz="0" w:space="0" w:color="auto"/>
      </w:divBdr>
      <w:divsChild>
        <w:div w:id="36005013">
          <w:marLeft w:val="806"/>
          <w:marRight w:val="0"/>
          <w:marTop w:val="0"/>
          <w:marBottom w:val="0"/>
          <w:divBdr>
            <w:top w:val="none" w:sz="0" w:space="0" w:color="auto"/>
            <w:left w:val="none" w:sz="0" w:space="0" w:color="auto"/>
            <w:bottom w:val="none" w:sz="0" w:space="0" w:color="auto"/>
            <w:right w:val="none" w:sz="0" w:space="0" w:color="auto"/>
          </w:divBdr>
        </w:div>
        <w:div w:id="482694894">
          <w:marLeft w:val="533"/>
          <w:marRight w:val="0"/>
          <w:marTop w:val="0"/>
          <w:marBottom w:val="0"/>
          <w:divBdr>
            <w:top w:val="none" w:sz="0" w:space="0" w:color="auto"/>
            <w:left w:val="none" w:sz="0" w:space="0" w:color="auto"/>
            <w:bottom w:val="none" w:sz="0" w:space="0" w:color="auto"/>
            <w:right w:val="none" w:sz="0" w:space="0" w:color="auto"/>
          </w:divBdr>
        </w:div>
        <w:div w:id="788860690">
          <w:marLeft w:val="806"/>
          <w:marRight w:val="0"/>
          <w:marTop w:val="0"/>
          <w:marBottom w:val="0"/>
          <w:divBdr>
            <w:top w:val="none" w:sz="0" w:space="0" w:color="auto"/>
            <w:left w:val="none" w:sz="0" w:space="0" w:color="auto"/>
            <w:bottom w:val="none" w:sz="0" w:space="0" w:color="auto"/>
            <w:right w:val="none" w:sz="0" w:space="0" w:color="auto"/>
          </w:divBdr>
        </w:div>
        <w:div w:id="1046836367">
          <w:marLeft w:val="274"/>
          <w:marRight w:val="0"/>
          <w:marTop w:val="240"/>
          <w:marBottom w:val="0"/>
          <w:divBdr>
            <w:top w:val="none" w:sz="0" w:space="0" w:color="auto"/>
            <w:left w:val="none" w:sz="0" w:space="0" w:color="auto"/>
            <w:bottom w:val="none" w:sz="0" w:space="0" w:color="auto"/>
            <w:right w:val="none" w:sz="0" w:space="0" w:color="auto"/>
          </w:divBdr>
        </w:div>
        <w:div w:id="1222865399">
          <w:marLeft w:val="806"/>
          <w:marRight w:val="0"/>
          <w:marTop w:val="0"/>
          <w:marBottom w:val="0"/>
          <w:divBdr>
            <w:top w:val="none" w:sz="0" w:space="0" w:color="auto"/>
            <w:left w:val="none" w:sz="0" w:space="0" w:color="auto"/>
            <w:bottom w:val="none" w:sz="0" w:space="0" w:color="auto"/>
            <w:right w:val="none" w:sz="0" w:space="0" w:color="auto"/>
          </w:divBdr>
        </w:div>
        <w:div w:id="1300458349">
          <w:marLeft w:val="274"/>
          <w:marRight w:val="0"/>
          <w:marTop w:val="240"/>
          <w:marBottom w:val="0"/>
          <w:divBdr>
            <w:top w:val="none" w:sz="0" w:space="0" w:color="auto"/>
            <w:left w:val="none" w:sz="0" w:space="0" w:color="auto"/>
            <w:bottom w:val="none" w:sz="0" w:space="0" w:color="auto"/>
            <w:right w:val="none" w:sz="0" w:space="0" w:color="auto"/>
          </w:divBdr>
        </w:div>
        <w:div w:id="1493109223">
          <w:marLeft w:val="1080"/>
          <w:marRight w:val="0"/>
          <w:marTop w:val="0"/>
          <w:marBottom w:val="0"/>
          <w:divBdr>
            <w:top w:val="none" w:sz="0" w:space="0" w:color="auto"/>
            <w:left w:val="none" w:sz="0" w:space="0" w:color="auto"/>
            <w:bottom w:val="none" w:sz="0" w:space="0" w:color="auto"/>
            <w:right w:val="none" w:sz="0" w:space="0" w:color="auto"/>
          </w:divBdr>
        </w:div>
        <w:div w:id="1566837172">
          <w:marLeft w:val="533"/>
          <w:marRight w:val="0"/>
          <w:marTop w:val="0"/>
          <w:marBottom w:val="0"/>
          <w:divBdr>
            <w:top w:val="none" w:sz="0" w:space="0" w:color="auto"/>
            <w:left w:val="none" w:sz="0" w:space="0" w:color="auto"/>
            <w:bottom w:val="none" w:sz="0" w:space="0" w:color="auto"/>
            <w:right w:val="none" w:sz="0" w:space="0" w:color="auto"/>
          </w:divBdr>
        </w:div>
        <w:div w:id="1773013684">
          <w:marLeft w:val="806"/>
          <w:marRight w:val="0"/>
          <w:marTop w:val="0"/>
          <w:marBottom w:val="0"/>
          <w:divBdr>
            <w:top w:val="none" w:sz="0" w:space="0" w:color="auto"/>
            <w:left w:val="none" w:sz="0" w:space="0" w:color="auto"/>
            <w:bottom w:val="none" w:sz="0" w:space="0" w:color="auto"/>
            <w:right w:val="none" w:sz="0" w:space="0" w:color="auto"/>
          </w:divBdr>
        </w:div>
        <w:div w:id="1811707564">
          <w:marLeft w:val="1080"/>
          <w:marRight w:val="0"/>
          <w:marTop w:val="0"/>
          <w:marBottom w:val="0"/>
          <w:divBdr>
            <w:top w:val="none" w:sz="0" w:space="0" w:color="auto"/>
            <w:left w:val="none" w:sz="0" w:space="0" w:color="auto"/>
            <w:bottom w:val="none" w:sz="0" w:space="0" w:color="auto"/>
            <w:right w:val="none" w:sz="0" w:space="0" w:color="auto"/>
          </w:divBdr>
        </w:div>
        <w:div w:id="1969696517">
          <w:marLeft w:val="1080"/>
          <w:marRight w:val="0"/>
          <w:marTop w:val="0"/>
          <w:marBottom w:val="0"/>
          <w:divBdr>
            <w:top w:val="none" w:sz="0" w:space="0" w:color="auto"/>
            <w:left w:val="none" w:sz="0" w:space="0" w:color="auto"/>
            <w:bottom w:val="none" w:sz="0" w:space="0" w:color="auto"/>
            <w:right w:val="none" w:sz="0" w:space="0" w:color="auto"/>
          </w:divBdr>
        </w:div>
        <w:div w:id="2088307038">
          <w:marLeft w:val="533"/>
          <w:marRight w:val="0"/>
          <w:marTop w:val="0"/>
          <w:marBottom w:val="0"/>
          <w:divBdr>
            <w:top w:val="none" w:sz="0" w:space="0" w:color="auto"/>
            <w:left w:val="none" w:sz="0" w:space="0" w:color="auto"/>
            <w:bottom w:val="none" w:sz="0" w:space="0" w:color="auto"/>
            <w:right w:val="none" w:sz="0" w:space="0" w:color="auto"/>
          </w:divBdr>
        </w:div>
        <w:div w:id="2121609231">
          <w:marLeft w:val="806"/>
          <w:marRight w:val="0"/>
          <w:marTop w:val="0"/>
          <w:marBottom w:val="0"/>
          <w:divBdr>
            <w:top w:val="none" w:sz="0" w:space="0" w:color="auto"/>
            <w:left w:val="none" w:sz="0" w:space="0" w:color="auto"/>
            <w:bottom w:val="none" w:sz="0" w:space="0" w:color="auto"/>
            <w:right w:val="none" w:sz="0" w:space="0" w:color="auto"/>
          </w:divBdr>
        </w:div>
      </w:divsChild>
    </w:div>
    <w:div w:id="1074739899">
      <w:bodyDiv w:val="1"/>
      <w:marLeft w:val="0"/>
      <w:marRight w:val="0"/>
      <w:marTop w:val="0"/>
      <w:marBottom w:val="0"/>
      <w:divBdr>
        <w:top w:val="none" w:sz="0" w:space="0" w:color="auto"/>
        <w:left w:val="none" w:sz="0" w:space="0" w:color="auto"/>
        <w:bottom w:val="none" w:sz="0" w:space="0" w:color="auto"/>
        <w:right w:val="none" w:sz="0" w:space="0" w:color="auto"/>
      </w:divBdr>
      <w:divsChild>
        <w:div w:id="1531072179">
          <w:marLeft w:val="1080"/>
          <w:marRight w:val="0"/>
          <w:marTop w:val="0"/>
          <w:marBottom w:val="0"/>
          <w:divBdr>
            <w:top w:val="none" w:sz="0" w:space="0" w:color="auto"/>
            <w:left w:val="none" w:sz="0" w:space="0" w:color="auto"/>
            <w:bottom w:val="none" w:sz="0" w:space="0" w:color="auto"/>
            <w:right w:val="none" w:sz="0" w:space="0" w:color="auto"/>
          </w:divBdr>
        </w:div>
      </w:divsChild>
    </w:div>
    <w:div w:id="1175804970">
      <w:bodyDiv w:val="1"/>
      <w:marLeft w:val="0"/>
      <w:marRight w:val="0"/>
      <w:marTop w:val="0"/>
      <w:marBottom w:val="0"/>
      <w:divBdr>
        <w:top w:val="none" w:sz="0" w:space="0" w:color="auto"/>
        <w:left w:val="none" w:sz="0" w:space="0" w:color="auto"/>
        <w:bottom w:val="none" w:sz="0" w:space="0" w:color="auto"/>
        <w:right w:val="none" w:sz="0" w:space="0" w:color="auto"/>
      </w:divBdr>
      <w:divsChild>
        <w:div w:id="414398943">
          <w:marLeft w:val="1080"/>
          <w:marRight w:val="0"/>
          <w:marTop w:val="0"/>
          <w:marBottom w:val="0"/>
          <w:divBdr>
            <w:top w:val="none" w:sz="0" w:space="0" w:color="auto"/>
            <w:left w:val="none" w:sz="0" w:space="0" w:color="auto"/>
            <w:bottom w:val="none" w:sz="0" w:space="0" w:color="auto"/>
            <w:right w:val="none" w:sz="0" w:space="0" w:color="auto"/>
          </w:divBdr>
        </w:div>
        <w:div w:id="506598033">
          <w:marLeft w:val="2160"/>
          <w:marRight w:val="0"/>
          <w:marTop w:val="0"/>
          <w:marBottom w:val="0"/>
          <w:divBdr>
            <w:top w:val="none" w:sz="0" w:space="0" w:color="auto"/>
            <w:left w:val="none" w:sz="0" w:space="0" w:color="auto"/>
            <w:bottom w:val="none" w:sz="0" w:space="0" w:color="auto"/>
            <w:right w:val="none" w:sz="0" w:space="0" w:color="auto"/>
          </w:divBdr>
        </w:div>
        <w:div w:id="659890541">
          <w:marLeft w:val="1800"/>
          <w:marRight w:val="0"/>
          <w:marTop w:val="0"/>
          <w:marBottom w:val="0"/>
          <w:divBdr>
            <w:top w:val="none" w:sz="0" w:space="0" w:color="auto"/>
            <w:left w:val="none" w:sz="0" w:space="0" w:color="auto"/>
            <w:bottom w:val="none" w:sz="0" w:space="0" w:color="auto"/>
            <w:right w:val="none" w:sz="0" w:space="0" w:color="auto"/>
          </w:divBdr>
        </w:div>
        <w:div w:id="702024354">
          <w:marLeft w:val="1800"/>
          <w:marRight w:val="0"/>
          <w:marTop w:val="0"/>
          <w:marBottom w:val="0"/>
          <w:divBdr>
            <w:top w:val="none" w:sz="0" w:space="0" w:color="auto"/>
            <w:left w:val="none" w:sz="0" w:space="0" w:color="auto"/>
            <w:bottom w:val="none" w:sz="0" w:space="0" w:color="auto"/>
            <w:right w:val="none" w:sz="0" w:space="0" w:color="auto"/>
          </w:divBdr>
        </w:div>
        <w:div w:id="887644096">
          <w:marLeft w:val="1800"/>
          <w:marRight w:val="0"/>
          <w:marTop w:val="0"/>
          <w:marBottom w:val="0"/>
          <w:divBdr>
            <w:top w:val="none" w:sz="0" w:space="0" w:color="auto"/>
            <w:left w:val="none" w:sz="0" w:space="0" w:color="auto"/>
            <w:bottom w:val="none" w:sz="0" w:space="0" w:color="auto"/>
            <w:right w:val="none" w:sz="0" w:space="0" w:color="auto"/>
          </w:divBdr>
        </w:div>
        <w:div w:id="980618101">
          <w:marLeft w:val="1440"/>
          <w:marRight w:val="0"/>
          <w:marTop w:val="0"/>
          <w:marBottom w:val="0"/>
          <w:divBdr>
            <w:top w:val="none" w:sz="0" w:space="0" w:color="auto"/>
            <w:left w:val="none" w:sz="0" w:space="0" w:color="auto"/>
            <w:bottom w:val="none" w:sz="0" w:space="0" w:color="auto"/>
            <w:right w:val="none" w:sz="0" w:space="0" w:color="auto"/>
          </w:divBdr>
        </w:div>
        <w:div w:id="1028675231">
          <w:marLeft w:val="533"/>
          <w:marRight w:val="0"/>
          <w:marTop w:val="0"/>
          <w:marBottom w:val="0"/>
          <w:divBdr>
            <w:top w:val="none" w:sz="0" w:space="0" w:color="auto"/>
            <w:left w:val="none" w:sz="0" w:space="0" w:color="auto"/>
            <w:bottom w:val="none" w:sz="0" w:space="0" w:color="auto"/>
            <w:right w:val="none" w:sz="0" w:space="0" w:color="auto"/>
          </w:divBdr>
        </w:div>
        <w:div w:id="1230308014">
          <w:marLeft w:val="533"/>
          <w:marRight w:val="0"/>
          <w:marTop w:val="0"/>
          <w:marBottom w:val="0"/>
          <w:divBdr>
            <w:top w:val="none" w:sz="0" w:space="0" w:color="auto"/>
            <w:left w:val="none" w:sz="0" w:space="0" w:color="auto"/>
            <w:bottom w:val="none" w:sz="0" w:space="0" w:color="auto"/>
            <w:right w:val="none" w:sz="0" w:space="0" w:color="auto"/>
          </w:divBdr>
        </w:div>
        <w:div w:id="1405034056">
          <w:marLeft w:val="1080"/>
          <w:marRight w:val="0"/>
          <w:marTop w:val="0"/>
          <w:marBottom w:val="0"/>
          <w:divBdr>
            <w:top w:val="none" w:sz="0" w:space="0" w:color="auto"/>
            <w:left w:val="none" w:sz="0" w:space="0" w:color="auto"/>
            <w:bottom w:val="none" w:sz="0" w:space="0" w:color="auto"/>
            <w:right w:val="none" w:sz="0" w:space="0" w:color="auto"/>
          </w:divBdr>
        </w:div>
        <w:div w:id="1649704381">
          <w:marLeft w:val="274"/>
          <w:marRight w:val="0"/>
          <w:marTop w:val="240"/>
          <w:marBottom w:val="0"/>
          <w:divBdr>
            <w:top w:val="none" w:sz="0" w:space="0" w:color="auto"/>
            <w:left w:val="none" w:sz="0" w:space="0" w:color="auto"/>
            <w:bottom w:val="none" w:sz="0" w:space="0" w:color="auto"/>
            <w:right w:val="none" w:sz="0" w:space="0" w:color="auto"/>
          </w:divBdr>
        </w:div>
        <w:div w:id="1691486044">
          <w:marLeft w:val="1440"/>
          <w:marRight w:val="0"/>
          <w:marTop w:val="0"/>
          <w:marBottom w:val="0"/>
          <w:divBdr>
            <w:top w:val="none" w:sz="0" w:space="0" w:color="auto"/>
            <w:left w:val="none" w:sz="0" w:space="0" w:color="auto"/>
            <w:bottom w:val="none" w:sz="0" w:space="0" w:color="auto"/>
            <w:right w:val="none" w:sz="0" w:space="0" w:color="auto"/>
          </w:divBdr>
        </w:div>
        <w:div w:id="2114089255">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71901693">
          <w:marLeft w:val="533"/>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1709144489">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sChild>
    </w:div>
    <w:div w:id="1218663922">
      <w:bodyDiv w:val="1"/>
      <w:marLeft w:val="0"/>
      <w:marRight w:val="0"/>
      <w:marTop w:val="0"/>
      <w:marBottom w:val="0"/>
      <w:divBdr>
        <w:top w:val="none" w:sz="0" w:space="0" w:color="auto"/>
        <w:left w:val="none" w:sz="0" w:space="0" w:color="auto"/>
        <w:bottom w:val="none" w:sz="0" w:space="0" w:color="auto"/>
        <w:right w:val="none" w:sz="0" w:space="0" w:color="auto"/>
      </w:divBdr>
      <w:divsChild>
        <w:div w:id="81533679">
          <w:marLeft w:val="533"/>
          <w:marRight w:val="0"/>
          <w:marTop w:val="0"/>
          <w:marBottom w:val="0"/>
          <w:divBdr>
            <w:top w:val="none" w:sz="0" w:space="0" w:color="auto"/>
            <w:left w:val="none" w:sz="0" w:space="0" w:color="auto"/>
            <w:bottom w:val="none" w:sz="0" w:space="0" w:color="auto"/>
            <w:right w:val="none" w:sz="0" w:space="0" w:color="auto"/>
          </w:divBdr>
        </w:div>
        <w:div w:id="274601490">
          <w:marLeft w:val="274"/>
          <w:marRight w:val="0"/>
          <w:marTop w:val="240"/>
          <w:marBottom w:val="0"/>
          <w:divBdr>
            <w:top w:val="none" w:sz="0" w:space="0" w:color="auto"/>
            <w:left w:val="none" w:sz="0" w:space="0" w:color="auto"/>
            <w:bottom w:val="none" w:sz="0" w:space="0" w:color="auto"/>
            <w:right w:val="none" w:sz="0" w:space="0" w:color="auto"/>
          </w:divBdr>
        </w:div>
        <w:div w:id="534470174">
          <w:marLeft w:val="533"/>
          <w:marRight w:val="0"/>
          <w:marTop w:val="0"/>
          <w:marBottom w:val="0"/>
          <w:divBdr>
            <w:top w:val="none" w:sz="0" w:space="0" w:color="auto"/>
            <w:left w:val="none" w:sz="0" w:space="0" w:color="auto"/>
            <w:bottom w:val="none" w:sz="0" w:space="0" w:color="auto"/>
            <w:right w:val="none" w:sz="0" w:space="0" w:color="auto"/>
          </w:divBdr>
        </w:div>
      </w:divsChild>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353140863">
      <w:bodyDiv w:val="1"/>
      <w:marLeft w:val="0"/>
      <w:marRight w:val="0"/>
      <w:marTop w:val="0"/>
      <w:marBottom w:val="0"/>
      <w:divBdr>
        <w:top w:val="none" w:sz="0" w:space="0" w:color="auto"/>
        <w:left w:val="none" w:sz="0" w:space="0" w:color="auto"/>
        <w:bottom w:val="none" w:sz="0" w:space="0" w:color="auto"/>
        <w:right w:val="none" w:sz="0" w:space="0" w:color="auto"/>
      </w:divBdr>
      <w:divsChild>
        <w:div w:id="1045250885">
          <w:marLeft w:val="533"/>
          <w:marRight w:val="0"/>
          <w:marTop w:val="0"/>
          <w:marBottom w:val="0"/>
          <w:divBdr>
            <w:top w:val="none" w:sz="0" w:space="0" w:color="auto"/>
            <w:left w:val="none" w:sz="0" w:space="0" w:color="auto"/>
            <w:bottom w:val="none" w:sz="0" w:space="0" w:color="auto"/>
            <w:right w:val="none" w:sz="0" w:space="0" w:color="auto"/>
          </w:divBdr>
        </w:div>
        <w:div w:id="1228540573">
          <w:marLeft w:val="274"/>
          <w:marRight w:val="0"/>
          <w:marTop w:val="240"/>
          <w:marBottom w:val="0"/>
          <w:divBdr>
            <w:top w:val="none" w:sz="0" w:space="0" w:color="auto"/>
            <w:left w:val="none" w:sz="0" w:space="0" w:color="auto"/>
            <w:bottom w:val="none" w:sz="0" w:space="0" w:color="auto"/>
            <w:right w:val="none" w:sz="0" w:space="0" w:color="auto"/>
          </w:divBdr>
        </w:div>
      </w:divsChild>
    </w:div>
    <w:div w:id="1397164694">
      <w:bodyDiv w:val="1"/>
      <w:marLeft w:val="0"/>
      <w:marRight w:val="0"/>
      <w:marTop w:val="0"/>
      <w:marBottom w:val="0"/>
      <w:divBdr>
        <w:top w:val="none" w:sz="0" w:space="0" w:color="auto"/>
        <w:left w:val="none" w:sz="0" w:space="0" w:color="auto"/>
        <w:bottom w:val="none" w:sz="0" w:space="0" w:color="auto"/>
        <w:right w:val="none" w:sz="0" w:space="0" w:color="auto"/>
      </w:divBdr>
      <w:divsChild>
        <w:div w:id="493692712">
          <w:marLeft w:val="533"/>
          <w:marRight w:val="0"/>
          <w:marTop w:val="0"/>
          <w:marBottom w:val="0"/>
          <w:divBdr>
            <w:top w:val="none" w:sz="0" w:space="0" w:color="auto"/>
            <w:left w:val="none" w:sz="0" w:space="0" w:color="auto"/>
            <w:bottom w:val="none" w:sz="0" w:space="0" w:color="auto"/>
            <w:right w:val="none" w:sz="0" w:space="0" w:color="auto"/>
          </w:divBdr>
        </w:div>
        <w:div w:id="1671522877">
          <w:marLeft w:val="533"/>
          <w:marRight w:val="0"/>
          <w:marTop w:val="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20254848">
      <w:bodyDiv w:val="1"/>
      <w:marLeft w:val="0"/>
      <w:marRight w:val="0"/>
      <w:marTop w:val="0"/>
      <w:marBottom w:val="0"/>
      <w:divBdr>
        <w:top w:val="none" w:sz="0" w:space="0" w:color="auto"/>
        <w:left w:val="none" w:sz="0" w:space="0" w:color="auto"/>
        <w:bottom w:val="none" w:sz="0" w:space="0" w:color="auto"/>
        <w:right w:val="none" w:sz="0" w:space="0" w:color="auto"/>
      </w:divBdr>
    </w:div>
    <w:div w:id="1438016473">
      <w:bodyDiv w:val="1"/>
      <w:marLeft w:val="0"/>
      <w:marRight w:val="0"/>
      <w:marTop w:val="0"/>
      <w:marBottom w:val="0"/>
      <w:divBdr>
        <w:top w:val="none" w:sz="0" w:space="0" w:color="auto"/>
        <w:left w:val="none" w:sz="0" w:space="0" w:color="auto"/>
        <w:bottom w:val="none" w:sz="0" w:space="0" w:color="auto"/>
        <w:right w:val="none" w:sz="0" w:space="0" w:color="auto"/>
      </w:divBdr>
      <w:divsChild>
        <w:div w:id="134445821">
          <w:marLeft w:val="1080"/>
          <w:marRight w:val="0"/>
          <w:marTop w:val="0"/>
          <w:marBottom w:val="0"/>
          <w:divBdr>
            <w:top w:val="none" w:sz="0" w:space="0" w:color="auto"/>
            <w:left w:val="none" w:sz="0" w:space="0" w:color="auto"/>
            <w:bottom w:val="none" w:sz="0" w:space="0" w:color="auto"/>
            <w:right w:val="none" w:sz="0" w:space="0" w:color="auto"/>
          </w:divBdr>
        </w:div>
        <w:div w:id="151458572">
          <w:marLeft w:val="274"/>
          <w:marRight w:val="0"/>
          <w:marTop w:val="240"/>
          <w:marBottom w:val="0"/>
          <w:divBdr>
            <w:top w:val="none" w:sz="0" w:space="0" w:color="auto"/>
            <w:left w:val="none" w:sz="0" w:space="0" w:color="auto"/>
            <w:bottom w:val="none" w:sz="0" w:space="0" w:color="auto"/>
            <w:right w:val="none" w:sz="0" w:space="0" w:color="auto"/>
          </w:divBdr>
        </w:div>
        <w:div w:id="429088265">
          <w:marLeft w:val="806"/>
          <w:marRight w:val="0"/>
          <w:marTop w:val="0"/>
          <w:marBottom w:val="0"/>
          <w:divBdr>
            <w:top w:val="none" w:sz="0" w:space="0" w:color="auto"/>
            <w:left w:val="none" w:sz="0" w:space="0" w:color="auto"/>
            <w:bottom w:val="none" w:sz="0" w:space="0" w:color="auto"/>
            <w:right w:val="none" w:sz="0" w:space="0" w:color="auto"/>
          </w:divBdr>
        </w:div>
        <w:div w:id="490216124">
          <w:marLeft w:val="806"/>
          <w:marRight w:val="0"/>
          <w:marTop w:val="0"/>
          <w:marBottom w:val="0"/>
          <w:divBdr>
            <w:top w:val="none" w:sz="0" w:space="0" w:color="auto"/>
            <w:left w:val="none" w:sz="0" w:space="0" w:color="auto"/>
            <w:bottom w:val="none" w:sz="0" w:space="0" w:color="auto"/>
            <w:right w:val="none" w:sz="0" w:space="0" w:color="auto"/>
          </w:divBdr>
        </w:div>
        <w:div w:id="769275411">
          <w:marLeft w:val="533"/>
          <w:marRight w:val="0"/>
          <w:marTop w:val="0"/>
          <w:marBottom w:val="0"/>
          <w:divBdr>
            <w:top w:val="none" w:sz="0" w:space="0" w:color="auto"/>
            <w:left w:val="none" w:sz="0" w:space="0" w:color="auto"/>
            <w:bottom w:val="none" w:sz="0" w:space="0" w:color="auto"/>
            <w:right w:val="none" w:sz="0" w:space="0" w:color="auto"/>
          </w:divBdr>
        </w:div>
        <w:div w:id="781805860">
          <w:marLeft w:val="533"/>
          <w:marRight w:val="0"/>
          <w:marTop w:val="0"/>
          <w:marBottom w:val="0"/>
          <w:divBdr>
            <w:top w:val="none" w:sz="0" w:space="0" w:color="auto"/>
            <w:left w:val="none" w:sz="0" w:space="0" w:color="auto"/>
            <w:bottom w:val="none" w:sz="0" w:space="0" w:color="auto"/>
            <w:right w:val="none" w:sz="0" w:space="0" w:color="auto"/>
          </w:divBdr>
        </w:div>
        <w:div w:id="821241514">
          <w:marLeft w:val="533"/>
          <w:marRight w:val="0"/>
          <w:marTop w:val="0"/>
          <w:marBottom w:val="0"/>
          <w:divBdr>
            <w:top w:val="none" w:sz="0" w:space="0" w:color="auto"/>
            <w:left w:val="none" w:sz="0" w:space="0" w:color="auto"/>
            <w:bottom w:val="none" w:sz="0" w:space="0" w:color="auto"/>
            <w:right w:val="none" w:sz="0" w:space="0" w:color="auto"/>
          </w:divBdr>
        </w:div>
        <w:div w:id="1052651042">
          <w:marLeft w:val="533"/>
          <w:marRight w:val="0"/>
          <w:marTop w:val="0"/>
          <w:marBottom w:val="0"/>
          <w:divBdr>
            <w:top w:val="none" w:sz="0" w:space="0" w:color="auto"/>
            <w:left w:val="none" w:sz="0" w:space="0" w:color="auto"/>
            <w:bottom w:val="none" w:sz="0" w:space="0" w:color="auto"/>
            <w:right w:val="none" w:sz="0" w:space="0" w:color="auto"/>
          </w:divBdr>
        </w:div>
        <w:div w:id="1174296978">
          <w:marLeft w:val="806"/>
          <w:marRight w:val="0"/>
          <w:marTop w:val="0"/>
          <w:marBottom w:val="0"/>
          <w:divBdr>
            <w:top w:val="none" w:sz="0" w:space="0" w:color="auto"/>
            <w:left w:val="none" w:sz="0" w:space="0" w:color="auto"/>
            <w:bottom w:val="none" w:sz="0" w:space="0" w:color="auto"/>
            <w:right w:val="none" w:sz="0" w:space="0" w:color="auto"/>
          </w:divBdr>
        </w:div>
        <w:div w:id="1735464612">
          <w:marLeft w:val="274"/>
          <w:marRight w:val="0"/>
          <w:marTop w:val="240"/>
          <w:marBottom w:val="0"/>
          <w:divBdr>
            <w:top w:val="none" w:sz="0" w:space="0" w:color="auto"/>
            <w:left w:val="none" w:sz="0" w:space="0" w:color="auto"/>
            <w:bottom w:val="none" w:sz="0" w:space="0" w:color="auto"/>
            <w:right w:val="none" w:sz="0" w:space="0" w:color="auto"/>
          </w:divBdr>
        </w:div>
        <w:div w:id="1959334315">
          <w:marLeft w:val="533"/>
          <w:marRight w:val="0"/>
          <w:marTop w:val="0"/>
          <w:marBottom w:val="0"/>
          <w:divBdr>
            <w:top w:val="none" w:sz="0" w:space="0" w:color="auto"/>
            <w:left w:val="none" w:sz="0" w:space="0" w:color="auto"/>
            <w:bottom w:val="none" w:sz="0" w:space="0" w:color="auto"/>
            <w:right w:val="none" w:sz="0" w:space="0" w:color="auto"/>
          </w:divBdr>
        </w:div>
        <w:div w:id="2124379216">
          <w:marLeft w:val="274"/>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1778673">
      <w:bodyDiv w:val="1"/>
      <w:marLeft w:val="0"/>
      <w:marRight w:val="0"/>
      <w:marTop w:val="0"/>
      <w:marBottom w:val="0"/>
      <w:divBdr>
        <w:top w:val="none" w:sz="0" w:space="0" w:color="auto"/>
        <w:left w:val="none" w:sz="0" w:space="0" w:color="auto"/>
        <w:bottom w:val="none" w:sz="0" w:space="0" w:color="auto"/>
        <w:right w:val="none" w:sz="0" w:space="0" w:color="auto"/>
      </w:divBdr>
      <w:divsChild>
        <w:div w:id="1952544832">
          <w:marLeft w:val="0"/>
          <w:marRight w:val="0"/>
          <w:marTop w:val="0"/>
          <w:marBottom w:val="0"/>
          <w:divBdr>
            <w:top w:val="none" w:sz="0" w:space="0" w:color="auto"/>
            <w:left w:val="none" w:sz="0" w:space="0" w:color="auto"/>
            <w:bottom w:val="none" w:sz="0" w:space="0" w:color="auto"/>
            <w:right w:val="none" w:sz="0" w:space="0" w:color="auto"/>
          </w:divBdr>
        </w:div>
      </w:divsChild>
    </w:div>
    <w:div w:id="1485003504">
      <w:bodyDiv w:val="1"/>
      <w:marLeft w:val="0"/>
      <w:marRight w:val="0"/>
      <w:marTop w:val="0"/>
      <w:marBottom w:val="0"/>
      <w:divBdr>
        <w:top w:val="none" w:sz="0" w:space="0" w:color="auto"/>
        <w:left w:val="none" w:sz="0" w:space="0" w:color="auto"/>
        <w:bottom w:val="none" w:sz="0" w:space="0" w:color="auto"/>
        <w:right w:val="none" w:sz="0" w:space="0" w:color="auto"/>
      </w:divBdr>
      <w:divsChild>
        <w:div w:id="990252631">
          <w:marLeft w:val="821"/>
          <w:marRight w:val="0"/>
          <w:marTop w:val="0"/>
          <w:marBottom w:val="0"/>
          <w:divBdr>
            <w:top w:val="none" w:sz="0" w:space="0" w:color="auto"/>
            <w:left w:val="none" w:sz="0" w:space="0" w:color="auto"/>
            <w:bottom w:val="none" w:sz="0" w:space="0" w:color="auto"/>
            <w:right w:val="none" w:sz="0" w:space="0" w:color="auto"/>
          </w:divBdr>
        </w:div>
        <w:div w:id="1229028301">
          <w:marLeft w:val="821"/>
          <w:marRight w:val="0"/>
          <w:marTop w:val="0"/>
          <w:marBottom w:val="0"/>
          <w:divBdr>
            <w:top w:val="none" w:sz="0" w:space="0" w:color="auto"/>
            <w:left w:val="none" w:sz="0" w:space="0" w:color="auto"/>
            <w:bottom w:val="none" w:sz="0" w:space="0" w:color="auto"/>
            <w:right w:val="none" w:sz="0" w:space="0" w:color="auto"/>
          </w:divBdr>
        </w:div>
        <w:div w:id="1912040204">
          <w:marLeft w:val="821"/>
          <w:marRight w:val="0"/>
          <w:marTop w:val="0"/>
          <w:marBottom w:val="0"/>
          <w:divBdr>
            <w:top w:val="none" w:sz="0" w:space="0" w:color="auto"/>
            <w:left w:val="none" w:sz="0" w:space="0" w:color="auto"/>
            <w:bottom w:val="none" w:sz="0" w:space="0" w:color="auto"/>
            <w:right w:val="none" w:sz="0" w:space="0" w:color="auto"/>
          </w:divBdr>
        </w:div>
      </w:divsChild>
    </w:div>
    <w:div w:id="1514109986">
      <w:bodyDiv w:val="1"/>
      <w:marLeft w:val="0"/>
      <w:marRight w:val="0"/>
      <w:marTop w:val="0"/>
      <w:marBottom w:val="0"/>
      <w:divBdr>
        <w:top w:val="none" w:sz="0" w:space="0" w:color="auto"/>
        <w:left w:val="none" w:sz="0" w:space="0" w:color="auto"/>
        <w:bottom w:val="none" w:sz="0" w:space="0" w:color="auto"/>
        <w:right w:val="none" w:sz="0" w:space="0" w:color="auto"/>
      </w:divBdr>
      <w:divsChild>
        <w:div w:id="1113011032">
          <w:marLeft w:val="0"/>
          <w:marRight w:val="0"/>
          <w:marTop w:val="0"/>
          <w:marBottom w:val="0"/>
          <w:divBdr>
            <w:top w:val="none" w:sz="0" w:space="0" w:color="auto"/>
            <w:left w:val="none" w:sz="0" w:space="0" w:color="auto"/>
            <w:bottom w:val="none" w:sz="0" w:space="0" w:color="auto"/>
            <w:right w:val="none" w:sz="0" w:space="0" w:color="auto"/>
          </w:divBdr>
        </w:div>
      </w:divsChild>
    </w:div>
    <w:div w:id="1519468065">
      <w:bodyDiv w:val="1"/>
      <w:marLeft w:val="0"/>
      <w:marRight w:val="0"/>
      <w:marTop w:val="0"/>
      <w:marBottom w:val="0"/>
      <w:divBdr>
        <w:top w:val="none" w:sz="0" w:space="0" w:color="auto"/>
        <w:left w:val="none" w:sz="0" w:space="0" w:color="auto"/>
        <w:bottom w:val="none" w:sz="0" w:space="0" w:color="auto"/>
        <w:right w:val="none" w:sz="0" w:space="0" w:color="auto"/>
      </w:divBdr>
      <w:divsChild>
        <w:div w:id="145754815">
          <w:marLeft w:val="1080"/>
          <w:marRight w:val="0"/>
          <w:marTop w:val="0"/>
          <w:marBottom w:val="0"/>
          <w:divBdr>
            <w:top w:val="none" w:sz="0" w:space="0" w:color="auto"/>
            <w:left w:val="none" w:sz="0" w:space="0" w:color="auto"/>
            <w:bottom w:val="none" w:sz="0" w:space="0" w:color="auto"/>
            <w:right w:val="none" w:sz="0" w:space="0" w:color="auto"/>
          </w:divBdr>
        </w:div>
        <w:div w:id="189028313">
          <w:marLeft w:val="806"/>
          <w:marRight w:val="0"/>
          <w:marTop w:val="0"/>
          <w:marBottom w:val="0"/>
          <w:divBdr>
            <w:top w:val="none" w:sz="0" w:space="0" w:color="auto"/>
            <w:left w:val="none" w:sz="0" w:space="0" w:color="auto"/>
            <w:bottom w:val="none" w:sz="0" w:space="0" w:color="auto"/>
            <w:right w:val="none" w:sz="0" w:space="0" w:color="auto"/>
          </w:divBdr>
        </w:div>
        <w:div w:id="503517113">
          <w:marLeft w:val="806"/>
          <w:marRight w:val="0"/>
          <w:marTop w:val="0"/>
          <w:marBottom w:val="0"/>
          <w:divBdr>
            <w:top w:val="none" w:sz="0" w:space="0" w:color="auto"/>
            <w:left w:val="none" w:sz="0" w:space="0" w:color="auto"/>
            <w:bottom w:val="none" w:sz="0" w:space="0" w:color="auto"/>
            <w:right w:val="none" w:sz="0" w:space="0" w:color="auto"/>
          </w:divBdr>
        </w:div>
        <w:div w:id="648093570">
          <w:marLeft w:val="274"/>
          <w:marRight w:val="0"/>
          <w:marTop w:val="240"/>
          <w:marBottom w:val="0"/>
          <w:divBdr>
            <w:top w:val="none" w:sz="0" w:space="0" w:color="auto"/>
            <w:left w:val="none" w:sz="0" w:space="0" w:color="auto"/>
            <w:bottom w:val="none" w:sz="0" w:space="0" w:color="auto"/>
            <w:right w:val="none" w:sz="0" w:space="0" w:color="auto"/>
          </w:divBdr>
        </w:div>
        <w:div w:id="772170698">
          <w:marLeft w:val="533"/>
          <w:marRight w:val="0"/>
          <w:marTop w:val="0"/>
          <w:marBottom w:val="0"/>
          <w:divBdr>
            <w:top w:val="none" w:sz="0" w:space="0" w:color="auto"/>
            <w:left w:val="none" w:sz="0" w:space="0" w:color="auto"/>
            <w:bottom w:val="none" w:sz="0" w:space="0" w:color="auto"/>
            <w:right w:val="none" w:sz="0" w:space="0" w:color="auto"/>
          </w:divBdr>
        </w:div>
        <w:div w:id="824859705">
          <w:marLeft w:val="533"/>
          <w:marRight w:val="0"/>
          <w:marTop w:val="0"/>
          <w:marBottom w:val="0"/>
          <w:divBdr>
            <w:top w:val="none" w:sz="0" w:space="0" w:color="auto"/>
            <w:left w:val="none" w:sz="0" w:space="0" w:color="auto"/>
            <w:bottom w:val="none" w:sz="0" w:space="0" w:color="auto"/>
            <w:right w:val="none" w:sz="0" w:space="0" w:color="auto"/>
          </w:divBdr>
        </w:div>
        <w:div w:id="1020929175">
          <w:marLeft w:val="806"/>
          <w:marRight w:val="0"/>
          <w:marTop w:val="0"/>
          <w:marBottom w:val="0"/>
          <w:divBdr>
            <w:top w:val="none" w:sz="0" w:space="0" w:color="auto"/>
            <w:left w:val="none" w:sz="0" w:space="0" w:color="auto"/>
            <w:bottom w:val="none" w:sz="0" w:space="0" w:color="auto"/>
            <w:right w:val="none" w:sz="0" w:space="0" w:color="auto"/>
          </w:divBdr>
        </w:div>
        <w:div w:id="1323044585">
          <w:marLeft w:val="274"/>
          <w:marRight w:val="0"/>
          <w:marTop w:val="240"/>
          <w:marBottom w:val="0"/>
          <w:divBdr>
            <w:top w:val="none" w:sz="0" w:space="0" w:color="auto"/>
            <w:left w:val="none" w:sz="0" w:space="0" w:color="auto"/>
            <w:bottom w:val="none" w:sz="0" w:space="0" w:color="auto"/>
            <w:right w:val="none" w:sz="0" w:space="0" w:color="auto"/>
          </w:divBdr>
        </w:div>
        <w:div w:id="1728870606">
          <w:marLeft w:val="533"/>
          <w:marRight w:val="0"/>
          <w:marTop w:val="0"/>
          <w:marBottom w:val="0"/>
          <w:divBdr>
            <w:top w:val="none" w:sz="0" w:space="0" w:color="auto"/>
            <w:left w:val="none" w:sz="0" w:space="0" w:color="auto"/>
            <w:bottom w:val="none" w:sz="0" w:space="0" w:color="auto"/>
            <w:right w:val="none" w:sz="0" w:space="0" w:color="auto"/>
          </w:divBdr>
        </w:div>
        <w:div w:id="1807164179">
          <w:marLeft w:val="1080"/>
          <w:marRight w:val="0"/>
          <w:marTop w:val="0"/>
          <w:marBottom w:val="0"/>
          <w:divBdr>
            <w:top w:val="none" w:sz="0" w:space="0" w:color="auto"/>
            <w:left w:val="none" w:sz="0" w:space="0" w:color="auto"/>
            <w:bottom w:val="none" w:sz="0" w:space="0" w:color="auto"/>
            <w:right w:val="none" w:sz="0" w:space="0" w:color="auto"/>
          </w:divBdr>
        </w:div>
      </w:divsChild>
    </w:div>
    <w:div w:id="1545409643">
      <w:bodyDiv w:val="1"/>
      <w:marLeft w:val="0"/>
      <w:marRight w:val="0"/>
      <w:marTop w:val="0"/>
      <w:marBottom w:val="0"/>
      <w:divBdr>
        <w:top w:val="none" w:sz="0" w:space="0" w:color="auto"/>
        <w:left w:val="none" w:sz="0" w:space="0" w:color="auto"/>
        <w:bottom w:val="none" w:sz="0" w:space="0" w:color="auto"/>
        <w:right w:val="none" w:sz="0" w:space="0" w:color="auto"/>
      </w:divBdr>
      <w:divsChild>
        <w:div w:id="390544118">
          <w:marLeft w:val="216"/>
          <w:marRight w:val="0"/>
          <w:marTop w:val="240"/>
          <w:marBottom w:val="0"/>
          <w:divBdr>
            <w:top w:val="none" w:sz="0" w:space="0" w:color="auto"/>
            <w:left w:val="none" w:sz="0" w:space="0" w:color="auto"/>
            <w:bottom w:val="none" w:sz="0" w:space="0" w:color="auto"/>
            <w:right w:val="none" w:sz="0" w:space="0" w:color="auto"/>
          </w:divBdr>
        </w:div>
        <w:div w:id="319773888">
          <w:marLeft w:val="216"/>
          <w:marRight w:val="0"/>
          <w:marTop w:val="240"/>
          <w:marBottom w:val="0"/>
          <w:divBdr>
            <w:top w:val="none" w:sz="0" w:space="0" w:color="auto"/>
            <w:left w:val="none" w:sz="0" w:space="0" w:color="auto"/>
            <w:bottom w:val="none" w:sz="0" w:space="0" w:color="auto"/>
            <w:right w:val="none" w:sz="0" w:space="0" w:color="auto"/>
          </w:divBdr>
        </w:div>
        <w:div w:id="472404413">
          <w:marLeft w:val="562"/>
          <w:marRight w:val="0"/>
          <w:marTop w:val="0"/>
          <w:marBottom w:val="0"/>
          <w:divBdr>
            <w:top w:val="none" w:sz="0" w:space="0" w:color="auto"/>
            <w:left w:val="none" w:sz="0" w:space="0" w:color="auto"/>
            <w:bottom w:val="none" w:sz="0" w:space="0" w:color="auto"/>
            <w:right w:val="none" w:sz="0" w:space="0" w:color="auto"/>
          </w:divBdr>
        </w:div>
      </w:divsChild>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214893991">
          <w:marLeft w:val="806"/>
          <w:marRight w:val="0"/>
          <w:marTop w:val="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647202489">
          <w:marLeft w:val="274"/>
          <w:marRight w:val="0"/>
          <w:marTop w:val="24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sChild>
    </w:div>
    <w:div w:id="1589537606">
      <w:bodyDiv w:val="1"/>
      <w:marLeft w:val="0"/>
      <w:marRight w:val="0"/>
      <w:marTop w:val="0"/>
      <w:marBottom w:val="0"/>
      <w:divBdr>
        <w:top w:val="none" w:sz="0" w:space="0" w:color="auto"/>
        <w:left w:val="none" w:sz="0" w:space="0" w:color="auto"/>
        <w:bottom w:val="none" w:sz="0" w:space="0" w:color="auto"/>
        <w:right w:val="none" w:sz="0" w:space="0" w:color="auto"/>
      </w:divBdr>
      <w:divsChild>
        <w:div w:id="1904441115">
          <w:marLeft w:val="216"/>
          <w:marRight w:val="0"/>
          <w:marTop w:val="240"/>
          <w:marBottom w:val="0"/>
          <w:divBdr>
            <w:top w:val="none" w:sz="0" w:space="0" w:color="auto"/>
            <w:left w:val="none" w:sz="0" w:space="0" w:color="auto"/>
            <w:bottom w:val="none" w:sz="0" w:space="0" w:color="auto"/>
            <w:right w:val="none" w:sz="0" w:space="0" w:color="auto"/>
          </w:divBdr>
        </w:div>
        <w:div w:id="2013490231">
          <w:marLeft w:val="562"/>
          <w:marRight w:val="0"/>
          <w:marTop w:val="0"/>
          <w:marBottom w:val="0"/>
          <w:divBdr>
            <w:top w:val="none" w:sz="0" w:space="0" w:color="auto"/>
            <w:left w:val="none" w:sz="0" w:space="0" w:color="auto"/>
            <w:bottom w:val="none" w:sz="0" w:space="0" w:color="auto"/>
            <w:right w:val="none" w:sz="0" w:space="0" w:color="auto"/>
          </w:divBdr>
        </w:div>
        <w:div w:id="1501003070">
          <w:marLeft w:val="562"/>
          <w:marRight w:val="0"/>
          <w:marTop w:val="0"/>
          <w:marBottom w:val="0"/>
          <w:divBdr>
            <w:top w:val="none" w:sz="0" w:space="0" w:color="auto"/>
            <w:left w:val="none" w:sz="0" w:space="0" w:color="auto"/>
            <w:bottom w:val="none" w:sz="0" w:space="0" w:color="auto"/>
            <w:right w:val="none" w:sz="0" w:space="0" w:color="auto"/>
          </w:divBdr>
        </w:div>
        <w:div w:id="299262058">
          <w:marLeft w:val="562"/>
          <w:marRight w:val="0"/>
          <w:marTop w:val="0"/>
          <w:marBottom w:val="0"/>
          <w:divBdr>
            <w:top w:val="none" w:sz="0" w:space="0" w:color="auto"/>
            <w:left w:val="none" w:sz="0" w:space="0" w:color="auto"/>
            <w:bottom w:val="none" w:sz="0" w:space="0" w:color="auto"/>
            <w:right w:val="none" w:sz="0" w:space="0" w:color="auto"/>
          </w:divBdr>
        </w:div>
        <w:div w:id="840775816">
          <w:marLeft w:val="821"/>
          <w:marRight w:val="0"/>
          <w:marTop w:val="0"/>
          <w:marBottom w:val="0"/>
          <w:divBdr>
            <w:top w:val="none" w:sz="0" w:space="0" w:color="auto"/>
            <w:left w:val="none" w:sz="0" w:space="0" w:color="auto"/>
            <w:bottom w:val="none" w:sz="0" w:space="0" w:color="auto"/>
            <w:right w:val="none" w:sz="0" w:space="0" w:color="auto"/>
          </w:divBdr>
        </w:div>
        <w:div w:id="614218959">
          <w:marLeft w:val="821"/>
          <w:marRight w:val="0"/>
          <w:marTop w:val="0"/>
          <w:marBottom w:val="0"/>
          <w:divBdr>
            <w:top w:val="none" w:sz="0" w:space="0" w:color="auto"/>
            <w:left w:val="none" w:sz="0" w:space="0" w:color="auto"/>
            <w:bottom w:val="none" w:sz="0" w:space="0" w:color="auto"/>
            <w:right w:val="none" w:sz="0" w:space="0" w:color="auto"/>
          </w:divBdr>
        </w:div>
      </w:divsChild>
    </w:div>
    <w:div w:id="1597595402">
      <w:bodyDiv w:val="1"/>
      <w:marLeft w:val="0"/>
      <w:marRight w:val="0"/>
      <w:marTop w:val="0"/>
      <w:marBottom w:val="0"/>
      <w:divBdr>
        <w:top w:val="none" w:sz="0" w:space="0" w:color="auto"/>
        <w:left w:val="none" w:sz="0" w:space="0" w:color="auto"/>
        <w:bottom w:val="none" w:sz="0" w:space="0" w:color="auto"/>
        <w:right w:val="none" w:sz="0" w:space="0" w:color="auto"/>
      </w:divBdr>
      <w:divsChild>
        <w:div w:id="384912795">
          <w:marLeft w:val="533"/>
          <w:marRight w:val="0"/>
          <w:marTop w:val="0"/>
          <w:marBottom w:val="0"/>
          <w:divBdr>
            <w:top w:val="none" w:sz="0" w:space="0" w:color="auto"/>
            <w:left w:val="none" w:sz="0" w:space="0" w:color="auto"/>
            <w:bottom w:val="none" w:sz="0" w:space="0" w:color="auto"/>
            <w:right w:val="none" w:sz="0" w:space="0" w:color="auto"/>
          </w:divBdr>
        </w:div>
        <w:div w:id="814444751">
          <w:marLeft w:val="274"/>
          <w:marRight w:val="0"/>
          <w:marTop w:val="240"/>
          <w:marBottom w:val="0"/>
          <w:divBdr>
            <w:top w:val="none" w:sz="0" w:space="0" w:color="auto"/>
            <w:left w:val="none" w:sz="0" w:space="0" w:color="auto"/>
            <w:bottom w:val="none" w:sz="0" w:space="0" w:color="auto"/>
            <w:right w:val="none" w:sz="0" w:space="0" w:color="auto"/>
          </w:divBdr>
        </w:div>
        <w:div w:id="930238745">
          <w:marLeft w:val="806"/>
          <w:marRight w:val="0"/>
          <w:marTop w:val="0"/>
          <w:marBottom w:val="0"/>
          <w:divBdr>
            <w:top w:val="none" w:sz="0" w:space="0" w:color="auto"/>
            <w:left w:val="none" w:sz="0" w:space="0" w:color="auto"/>
            <w:bottom w:val="none" w:sz="0" w:space="0" w:color="auto"/>
            <w:right w:val="none" w:sz="0" w:space="0" w:color="auto"/>
          </w:divBdr>
        </w:div>
        <w:div w:id="1601063053">
          <w:marLeft w:val="533"/>
          <w:marRight w:val="0"/>
          <w:marTop w:val="0"/>
          <w:marBottom w:val="0"/>
          <w:divBdr>
            <w:top w:val="none" w:sz="0" w:space="0" w:color="auto"/>
            <w:left w:val="none" w:sz="0" w:space="0" w:color="auto"/>
            <w:bottom w:val="none" w:sz="0" w:space="0" w:color="auto"/>
            <w:right w:val="none" w:sz="0" w:space="0" w:color="auto"/>
          </w:divBdr>
        </w:div>
      </w:divsChild>
    </w:div>
    <w:div w:id="1598978579">
      <w:bodyDiv w:val="1"/>
      <w:marLeft w:val="0"/>
      <w:marRight w:val="0"/>
      <w:marTop w:val="0"/>
      <w:marBottom w:val="0"/>
      <w:divBdr>
        <w:top w:val="none" w:sz="0" w:space="0" w:color="auto"/>
        <w:left w:val="none" w:sz="0" w:space="0" w:color="auto"/>
        <w:bottom w:val="none" w:sz="0" w:space="0" w:color="auto"/>
        <w:right w:val="none" w:sz="0" w:space="0" w:color="auto"/>
      </w:divBdr>
      <w:divsChild>
        <w:div w:id="336158742">
          <w:marLeft w:val="533"/>
          <w:marRight w:val="0"/>
          <w:marTop w:val="0"/>
          <w:marBottom w:val="0"/>
          <w:divBdr>
            <w:top w:val="none" w:sz="0" w:space="0" w:color="auto"/>
            <w:left w:val="none" w:sz="0" w:space="0" w:color="auto"/>
            <w:bottom w:val="none" w:sz="0" w:space="0" w:color="auto"/>
            <w:right w:val="none" w:sz="0" w:space="0" w:color="auto"/>
          </w:divBdr>
        </w:div>
        <w:div w:id="653220056">
          <w:marLeft w:val="274"/>
          <w:marRight w:val="0"/>
          <w:marTop w:val="240"/>
          <w:marBottom w:val="0"/>
          <w:divBdr>
            <w:top w:val="none" w:sz="0" w:space="0" w:color="auto"/>
            <w:left w:val="none" w:sz="0" w:space="0" w:color="auto"/>
            <w:bottom w:val="none" w:sz="0" w:space="0" w:color="auto"/>
            <w:right w:val="none" w:sz="0" w:space="0" w:color="auto"/>
          </w:divBdr>
        </w:div>
        <w:div w:id="1318726552">
          <w:marLeft w:val="533"/>
          <w:marRight w:val="0"/>
          <w:marTop w:val="0"/>
          <w:marBottom w:val="0"/>
          <w:divBdr>
            <w:top w:val="none" w:sz="0" w:space="0" w:color="auto"/>
            <w:left w:val="none" w:sz="0" w:space="0" w:color="auto"/>
            <w:bottom w:val="none" w:sz="0" w:space="0" w:color="auto"/>
            <w:right w:val="none" w:sz="0" w:space="0" w:color="auto"/>
          </w:divBdr>
        </w:div>
      </w:divsChild>
    </w:div>
    <w:div w:id="1698967357">
      <w:bodyDiv w:val="1"/>
      <w:marLeft w:val="0"/>
      <w:marRight w:val="0"/>
      <w:marTop w:val="0"/>
      <w:marBottom w:val="0"/>
      <w:divBdr>
        <w:top w:val="none" w:sz="0" w:space="0" w:color="auto"/>
        <w:left w:val="none" w:sz="0" w:space="0" w:color="auto"/>
        <w:bottom w:val="none" w:sz="0" w:space="0" w:color="auto"/>
        <w:right w:val="none" w:sz="0" w:space="0" w:color="auto"/>
      </w:divBdr>
      <w:divsChild>
        <w:div w:id="111948503">
          <w:marLeft w:val="533"/>
          <w:marRight w:val="0"/>
          <w:marTop w:val="0"/>
          <w:marBottom w:val="0"/>
          <w:divBdr>
            <w:top w:val="none" w:sz="0" w:space="0" w:color="auto"/>
            <w:left w:val="none" w:sz="0" w:space="0" w:color="auto"/>
            <w:bottom w:val="none" w:sz="0" w:space="0" w:color="auto"/>
            <w:right w:val="none" w:sz="0" w:space="0" w:color="auto"/>
          </w:divBdr>
        </w:div>
        <w:div w:id="161316089">
          <w:marLeft w:val="806"/>
          <w:marRight w:val="0"/>
          <w:marTop w:val="0"/>
          <w:marBottom w:val="0"/>
          <w:divBdr>
            <w:top w:val="none" w:sz="0" w:space="0" w:color="auto"/>
            <w:left w:val="none" w:sz="0" w:space="0" w:color="auto"/>
            <w:bottom w:val="none" w:sz="0" w:space="0" w:color="auto"/>
            <w:right w:val="none" w:sz="0" w:space="0" w:color="auto"/>
          </w:divBdr>
        </w:div>
        <w:div w:id="165093350">
          <w:marLeft w:val="806"/>
          <w:marRight w:val="0"/>
          <w:marTop w:val="0"/>
          <w:marBottom w:val="0"/>
          <w:divBdr>
            <w:top w:val="none" w:sz="0" w:space="0" w:color="auto"/>
            <w:left w:val="none" w:sz="0" w:space="0" w:color="auto"/>
            <w:bottom w:val="none" w:sz="0" w:space="0" w:color="auto"/>
            <w:right w:val="none" w:sz="0" w:space="0" w:color="auto"/>
          </w:divBdr>
        </w:div>
        <w:div w:id="537863749">
          <w:marLeft w:val="806"/>
          <w:marRight w:val="0"/>
          <w:marTop w:val="0"/>
          <w:marBottom w:val="0"/>
          <w:divBdr>
            <w:top w:val="none" w:sz="0" w:space="0" w:color="auto"/>
            <w:left w:val="none" w:sz="0" w:space="0" w:color="auto"/>
            <w:bottom w:val="none" w:sz="0" w:space="0" w:color="auto"/>
            <w:right w:val="none" w:sz="0" w:space="0" w:color="auto"/>
          </w:divBdr>
        </w:div>
        <w:div w:id="662390089">
          <w:marLeft w:val="533"/>
          <w:marRight w:val="0"/>
          <w:marTop w:val="0"/>
          <w:marBottom w:val="0"/>
          <w:divBdr>
            <w:top w:val="none" w:sz="0" w:space="0" w:color="auto"/>
            <w:left w:val="none" w:sz="0" w:space="0" w:color="auto"/>
            <w:bottom w:val="none" w:sz="0" w:space="0" w:color="auto"/>
            <w:right w:val="none" w:sz="0" w:space="0" w:color="auto"/>
          </w:divBdr>
        </w:div>
        <w:div w:id="1156919402">
          <w:marLeft w:val="274"/>
          <w:marRight w:val="0"/>
          <w:marTop w:val="240"/>
          <w:marBottom w:val="0"/>
          <w:divBdr>
            <w:top w:val="none" w:sz="0" w:space="0" w:color="auto"/>
            <w:left w:val="none" w:sz="0" w:space="0" w:color="auto"/>
            <w:bottom w:val="none" w:sz="0" w:space="0" w:color="auto"/>
            <w:right w:val="none" w:sz="0" w:space="0" w:color="auto"/>
          </w:divBdr>
        </w:div>
        <w:div w:id="1345984586">
          <w:marLeft w:val="274"/>
          <w:marRight w:val="0"/>
          <w:marTop w:val="240"/>
          <w:marBottom w:val="0"/>
          <w:divBdr>
            <w:top w:val="none" w:sz="0" w:space="0" w:color="auto"/>
            <w:left w:val="none" w:sz="0" w:space="0" w:color="auto"/>
            <w:bottom w:val="none" w:sz="0" w:space="0" w:color="auto"/>
            <w:right w:val="none" w:sz="0" w:space="0" w:color="auto"/>
          </w:divBdr>
        </w:div>
        <w:div w:id="1650015785">
          <w:marLeft w:val="274"/>
          <w:marRight w:val="0"/>
          <w:marTop w:val="240"/>
          <w:marBottom w:val="0"/>
          <w:divBdr>
            <w:top w:val="none" w:sz="0" w:space="0" w:color="auto"/>
            <w:left w:val="none" w:sz="0" w:space="0" w:color="auto"/>
            <w:bottom w:val="none" w:sz="0" w:space="0" w:color="auto"/>
            <w:right w:val="none" w:sz="0" w:space="0" w:color="auto"/>
          </w:divBdr>
        </w:div>
        <w:div w:id="1879396650">
          <w:marLeft w:val="1080"/>
          <w:marRight w:val="0"/>
          <w:marTop w:val="0"/>
          <w:marBottom w:val="0"/>
          <w:divBdr>
            <w:top w:val="none" w:sz="0" w:space="0" w:color="auto"/>
            <w:left w:val="none" w:sz="0" w:space="0" w:color="auto"/>
            <w:bottom w:val="none" w:sz="0" w:space="0" w:color="auto"/>
            <w:right w:val="none" w:sz="0" w:space="0" w:color="auto"/>
          </w:divBdr>
        </w:div>
        <w:div w:id="2131242216">
          <w:marLeft w:val="806"/>
          <w:marRight w:val="0"/>
          <w:marTop w:val="0"/>
          <w:marBottom w:val="0"/>
          <w:divBdr>
            <w:top w:val="none" w:sz="0" w:space="0" w:color="auto"/>
            <w:left w:val="none" w:sz="0" w:space="0" w:color="auto"/>
            <w:bottom w:val="none" w:sz="0" w:space="0" w:color="auto"/>
            <w:right w:val="none" w:sz="0" w:space="0" w:color="auto"/>
          </w:divBdr>
        </w:div>
        <w:div w:id="2140026443">
          <w:marLeft w:val="533"/>
          <w:marRight w:val="0"/>
          <w:marTop w:val="0"/>
          <w:marBottom w:val="0"/>
          <w:divBdr>
            <w:top w:val="none" w:sz="0" w:space="0" w:color="auto"/>
            <w:left w:val="none" w:sz="0" w:space="0" w:color="auto"/>
            <w:bottom w:val="none" w:sz="0" w:space="0" w:color="auto"/>
            <w:right w:val="none" w:sz="0" w:space="0" w:color="auto"/>
          </w:divBdr>
        </w:div>
      </w:divsChild>
    </w:div>
    <w:div w:id="1708876035">
      <w:bodyDiv w:val="1"/>
      <w:marLeft w:val="0"/>
      <w:marRight w:val="0"/>
      <w:marTop w:val="0"/>
      <w:marBottom w:val="0"/>
      <w:divBdr>
        <w:top w:val="none" w:sz="0" w:space="0" w:color="auto"/>
        <w:left w:val="none" w:sz="0" w:space="0" w:color="auto"/>
        <w:bottom w:val="none" w:sz="0" w:space="0" w:color="auto"/>
        <w:right w:val="none" w:sz="0" w:space="0" w:color="auto"/>
      </w:divBdr>
      <w:divsChild>
        <w:div w:id="174349917">
          <w:marLeft w:val="0"/>
          <w:marRight w:val="0"/>
          <w:marTop w:val="0"/>
          <w:marBottom w:val="180"/>
          <w:divBdr>
            <w:top w:val="none" w:sz="0" w:space="0" w:color="auto"/>
            <w:left w:val="none" w:sz="0" w:space="0" w:color="auto"/>
            <w:bottom w:val="none" w:sz="0" w:space="0" w:color="auto"/>
            <w:right w:val="none" w:sz="0" w:space="0" w:color="auto"/>
          </w:divBdr>
        </w:div>
        <w:div w:id="1471553350">
          <w:marLeft w:val="547"/>
          <w:marRight w:val="0"/>
          <w:marTop w:val="0"/>
          <w:marBottom w:val="0"/>
          <w:divBdr>
            <w:top w:val="none" w:sz="0" w:space="0" w:color="auto"/>
            <w:left w:val="none" w:sz="0" w:space="0" w:color="auto"/>
            <w:bottom w:val="none" w:sz="0" w:space="0" w:color="auto"/>
            <w:right w:val="none" w:sz="0" w:space="0" w:color="auto"/>
          </w:divBdr>
        </w:div>
        <w:div w:id="688529323">
          <w:marLeft w:val="547"/>
          <w:marRight w:val="0"/>
          <w:marTop w:val="0"/>
          <w:marBottom w:val="0"/>
          <w:divBdr>
            <w:top w:val="none" w:sz="0" w:space="0" w:color="auto"/>
            <w:left w:val="none" w:sz="0" w:space="0" w:color="auto"/>
            <w:bottom w:val="none" w:sz="0" w:space="0" w:color="auto"/>
            <w:right w:val="none" w:sz="0" w:space="0" w:color="auto"/>
          </w:divBdr>
        </w:div>
      </w:divsChild>
    </w:div>
    <w:div w:id="1742287997">
      <w:bodyDiv w:val="1"/>
      <w:marLeft w:val="0"/>
      <w:marRight w:val="0"/>
      <w:marTop w:val="0"/>
      <w:marBottom w:val="0"/>
      <w:divBdr>
        <w:top w:val="none" w:sz="0" w:space="0" w:color="auto"/>
        <w:left w:val="none" w:sz="0" w:space="0" w:color="auto"/>
        <w:bottom w:val="none" w:sz="0" w:space="0" w:color="auto"/>
        <w:right w:val="none" w:sz="0" w:space="0" w:color="auto"/>
      </w:divBdr>
      <w:divsChild>
        <w:div w:id="11342273">
          <w:marLeft w:val="533"/>
          <w:marRight w:val="0"/>
          <w:marTop w:val="0"/>
          <w:marBottom w:val="0"/>
          <w:divBdr>
            <w:top w:val="none" w:sz="0" w:space="0" w:color="auto"/>
            <w:left w:val="none" w:sz="0" w:space="0" w:color="auto"/>
            <w:bottom w:val="none" w:sz="0" w:space="0" w:color="auto"/>
            <w:right w:val="none" w:sz="0" w:space="0" w:color="auto"/>
          </w:divBdr>
        </w:div>
        <w:div w:id="68157966">
          <w:marLeft w:val="806"/>
          <w:marRight w:val="0"/>
          <w:marTop w:val="0"/>
          <w:marBottom w:val="0"/>
          <w:divBdr>
            <w:top w:val="none" w:sz="0" w:space="0" w:color="auto"/>
            <w:left w:val="none" w:sz="0" w:space="0" w:color="auto"/>
            <w:bottom w:val="none" w:sz="0" w:space="0" w:color="auto"/>
            <w:right w:val="none" w:sz="0" w:space="0" w:color="auto"/>
          </w:divBdr>
        </w:div>
        <w:div w:id="1342660116">
          <w:marLeft w:val="274"/>
          <w:marRight w:val="0"/>
          <w:marTop w:val="240"/>
          <w:marBottom w:val="0"/>
          <w:divBdr>
            <w:top w:val="none" w:sz="0" w:space="0" w:color="auto"/>
            <w:left w:val="none" w:sz="0" w:space="0" w:color="auto"/>
            <w:bottom w:val="none" w:sz="0" w:space="0" w:color="auto"/>
            <w:right w:val="none" w:sz="0" w:space="0" w:color="auto"/>
          </w:divBdr>
        </w:div>
        <w:div w:id="1370841875">
          <w:marLeft w:val="533"/>
          <w:marRight w:val="0"/>
          <w:marTop w:val="0"/>
          <w:marBottom w:val="0"/>
          <w:divBdr>
            <w:top w:val="none" w:sz="0" w:space="0" w:color="auto"/>
            <w:left w:val="none" w:sz="0" w:space="0" w:color="auto"/>
            <w:bottom w:val="none" w:sz="0" w:space="0" w:color="auto"/>
            <w:right w:val="none" w:sz="0" w:space="0" w:color="auto"/>
          </w:divBdr>
        </w:div>
      </w:divsChild>
    </w:div>
    <w:div w:id="1771200290">
      <w:bodyDiv w:val="1"/>
      <w:marLeft w:val="0"/>
      <w:marRight w:val="0"/>
      <w:marTop w:val="0"/>
      <w:marBottom w:val="0"/>
      <w:divBdr>
        <w:top w:val="none" w:sz="0" w:space="0" w:color="auto"/>
        <w:left w:val="none" w:sz="0" w:space="0" w:color="auto"/>
        <w:bottom w:val="none" w:sz="0" w:space="0" w:color="auto"/>
        <w:right w:val="none" w:sz="0" w:space="0" w:color="auto"/>
      </w:divBdr>
      <w:divsChild>
        <w:div w:id="871846457">
          <w:marLeft w:val="0"/>
          <w:marRight w:val="0"/>
          <w:marTop w:val="0"/>
          <w:marBottom w:val="0"/>
          <w:divBdr>
            <w:top w:val="none" w:sz="0" w:space="0" w:color="auto"/>
            <w:left w:val="none" w:sz="0" w:space="0" w:color="auto"/>
            <w:bottom w:val="none" w:sz="0" w:space="0" w:color="auto"/>
            <w:right w:val="none" w:sz="0" w:space="0" w:color="auto"/>
          </w:divBdr>
          <w:divsChild>
            <w:div w:id="528028967">
              <w:marLeft w:val="0"/>
              <w:marRight w:val="0"/>
              <w:marTop w:val="0"/>
              <w:marBottom w:val="0"/>
              <w:divBdr>
                <w:top w:val="none" w:sz="0" w:space="0" w:color="auto"/>
                <w:left w:val="none" w:sz="0" w:space="0" w:color="auto"/>
                <w:bottom w:val="none" w:sz="0" w:space="0" w:color="auto"/>
                <w:right w:val="none" w:sz="0" w:space="0" w:color="auto"/>
              </w:divBdr>
              <w:divsChild>
                <w:div w:id="1718625093">
                  <w:marLeft w:val="0"/>
                  <w:marRight w:val="0"/>
                  <w:marTop w:val="0"/>
                  <w:marBottom w:val="0"/>
                  <w:divBdr>
                    <w:top w:val="none" w:sz="0" w:space="0" w:color="auto"/>
                    <w:left w:val="none" w:sz="0" w:space="0" w:color="auto"/>
                    <w:bottom w:val="none" w:sz="0" w:space="0" w:color="auto"/>
                    <w:right w:val="none" w:sz="0" w:space="0" w:color="auto"/>
                  </w:divBdr>
                  <w:divsChild>
                    <w:div w:id="2056074293">
                      <w:marLeft w:val="0"/>
                      <w:marRight w:val="0"/>
                      <w:marTop w:val="0"/>
                      <w:marBottom w:val="0"/>
                      <w:divBdr>
                        <w:top w:val="none" w:sz="0" w:space="0" w:color="auto"/>
                        <w:left w:val="none" w:sz="0" w:space="0" w:color="auto"/>
                        <w:bottom w:val="none" w:sz="0" w:space="0" w:color="auto"/>
                        <w:right w:val="none" w:sz="0" w:space="0" w:color="auto"/>
                      </w:divBdr>
                      <w:divsChild>
                        <w:div w:id="1771898990">
                          <w:marLeft w:val="0"/>
                          <w:marRight w:val="0"/>
                          <w:marTop w:val="0"/>
                          <w:marBottom w:val="0"/>
                          <w:divBdr>
                            <w:top w:val="none" w:sz="0" w:space="0" w:color="auto"/>
                            <w:left w:val="none" w:sz="0" w:space="0" w:color="auto"/>
                            <w:bottom w:val="none" w:sz="0" w:space="0" w:color="auto"/>
                            <w:right w:val="none" w:sz="0" w:space="0" w:color="auto"/>
                          </w:divBdr>
                          <w:divsChild>
                            <w:div w:id="164635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733240">
              <w:marLeft w:val="0"/>
              <w:marRight w:val="0"/>
              <w:marTop w:val="0"/>
              <w:marBottom w:val="0"/>
              <w:divBdr>
                <w:top w:val="none" w:sz="0" w:space="0" w:color="auto"/>
                <w:left w:val="none" w:sz="0" w:space="0" w:color="auto"/>
                <w:bottom w:val="none" w:sz="0" w:space="0" w:color="auto"/>
                <w:right w:val="none" w:sz="0" w:space="0" w:color="auto"/>
              </w:divBdr>
              <w:divsChild>
                <w:div w:id="1466657154">
                  <w:marLeft w:val="0"/>
                  <w:marRight w:val="0"/>
                  <w:marTop w:val="0"/>
                  <w:marBottom w:val="0"/>
                  <w:divBdr>
                    <w:top w:val="none" w:sz="0" w:space="0" w:color="auto"/>
                    <w:left w:val="none" w:sz="0" w:space="0" w:color="auto"/>
                    <w:bottom w:val="none" w:sz="0" w:space="0" w:color="auto"/>
                    <w:right w:val="none" w:sz="0" w:space="0" w:color="auto"/>
                  </w:divBdr>
                  <w:divsChild>
                    <w:div w:id="1751848790">
                      <w:marLeft w:val="0"/>
                      <w:marRight w:val="0"/>
                      <w:marTop w:val="0"/>
                      <w:marBottom w:val="0"/>
                      <w:divBdr>
                        <w:top w:val="none" w:sz="0" w:space="0" w:color="auto"/>
                        <w:left w:val="none" w:sz="0" w:space="0" w:color="auto"/>
                        <w:bottom w:val="none" w:sz="0" w:space="0" w:color="auto"/>
                        <w:right w:val="none" w:sz="0" w:space="0" w:color="auto"/>
                      </w:divBdr>
                      <w:divsChild>
                        <w:div w:id="1889880188">
                          <w:marLeft w:val="0"/>
                          <w:marRight w:val="0"/>
                          <w:marTop w:val="0"/>
                          <w:marBottom w:val="0"/>
                          <w:divBdr>
                            <w:top w:val="none" w:sz="0" w:space="0" w:color="auto"/>
                            <w:left w:val="none" w:sz="0" w:space="0" w:color="auto"/>
                            <w:bottom w:val="none" w:sz="0" w:space="0" w:color="auto"/>
                            <w:right w:val="none" w:sz="0" w:space="0" w:color="auto"/>
                          </w:divBdr>
                          <w:divsChild>
                            <w:div w:id="209685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305859">
              <w:marLeft w:val="0"/>
              <w:marRight w:val="0"/>
              <w:marTop w:val="0"/>
              <w:marBottom w:val="0"/>
              <w:divBdr>
                <w:top w:val="none" w:sz="0" w:space="0" w:color="auto"/>
                <w:left w:val="none" w:sz="0" w:space="0" w:color="auto"/>
                <w:bottom w:val="none" w:sz="0" w:space="0" w:color="auto"/>
                <w:right w:val="none" w:sz="0" w:space="0" w:color="auto"/>
              </w:divBdr>
              <w:divsChild>
                <w:div w:id="952370235">
                  <w:marLeft w:val="0"/>
                  <w:marRight w:val="0"/>
                  <w:marTop w:val="0"/>
                  <w:marBottom w:val="0"/>
                  <w:divBdr>
                    <w:top w:val="none" w:sz="0" w:space="0" w:color="auto"/>
                    <w:left w:val="none" w:sz="0" w:space="0" w:color="auto"/>
                    <w:bottom w:val="none" w:sz="0" w:space="0" w:color="auto"/>
                    <w:right w:val="none" w:sz="0" w:space="0" w:color="auto"/>
                  </w:divBdr>
                  <w:divsChild>
                    <w:div w:id="1108354159">
                      <w:marLeft w:val="0"/>
                      <w:marRight w:val="0"/>
                      <w:marTop w:val="0"/>
                      <w:marBottom w:val="0"/>
                      <w:divBdr>
                        <w:top w:val="none" w:sz="0" w:space="0" w:color="auto"/>
                        <w:left w:val="none" w:sz="0" w:space="0" w:color="auto"/>
                        <w:bottom w:val="none" w:sz="0" w:space="0" w:color="auto"/>
                        <w:right w:val="none" w:sz="0" w:space="0" w:color="auto"/>
                      </w:divBdr>
                      <w:divsChild>
                        <w:div w:id="1848861298">
                          <w:marLeft w:val="0"/>
                          <w:marRight w:val="0"/>
                          <w:marTop w:val="0"/>
                          <w:marBottom w:val="0"/>
                          <w:divBdr>
                            <w:top w:val="none" w:sz="0" w:space="0" w:color="auto"/>
                            <w:left w:val="none" w:sz="0" w:space="0" w:color="auto"/>
                            <w:bottom w:val="none" w:sz="0" w:space="0" w:color="auto"/>
                            <w:right w:val="none" w:sz="0" w:space="0" w:color="auto"/>
                          </w:divBdr>
                          <w:divsChild>
                            <w:div w:id="179038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013690">
              <w:marLeft w:val="0"/>
              <w:marRight w:val="0"/>
              <w:marTop w:val="0"/>
              <w:marBottom w:val="0"/>
              <w:divBdr>
                <w:top w:val="none" w:sz="0" w:space="0" w:color="auto"/>
                <w:left w:val="none" w:sz="0" w:space="0" w:color="auto"/>
                <w:bottom w:val="none" w:sz="0" w:space="0" w:color="auto"/>
                <w:right w:val="none" w:sz="0" w:space="0" w:color="auto"/>
              </w:divBdr>
              <w:divsChild>
                <w:div w:id="1389300419">
                  <w:marLeft w:val="0"/>
                  <w:marRight w:val="0"/>
                  <w:marTop w:val="0"/>
                  <w:marBottom w:val="0"/>
                  <w:divBdr>
                    <w:top w:val="none" w:sz="0" w:space="0" w:color="auto"/>
                    <w:left w:val="none" w:sz="0" w:space="0" w:color="auto"/>
                    <w:bottom w:val="none" w:sz="0" w:space="0" w:color="auto"/>
                    <w:right w:val="none" w:sz="0" w:space="0" w:color="auto"/>
                  </w:divBdr>
                  <w:divsChild>
                    <w:div w:id="618075803">
                      <w:marLeft w:val="0"/>
                      <w:marRight w:val="0"/>
                      <w:marTop w:val="0"/>
                      <w:marBottom w:val="0"/>
                      <w:divBdr>
                        <w:top w:val="none" w:sz="0" w:space="0" w:color="auto"/>
                        <w:left w:val="none" w:sz="0" w:space="0" w:color="auto"/>
                        <w:bottom w:val="none" w:sz="0" w:space="0" w:color="auto"/>
                        <w:right w:val="none" w:sz="0" w:space="0" w:color="auto"/>
                      </w:divBdr>
                      <w:divsChild>
                        <w:div w:id="8799074">
                          <w:marLeft w:val="0"/>
                          <w:marRight w:val="0"/>
                          <w:marTop w:val="0"/>
                          <w:marBottom w:val="0"/>
                          <w:divBdr>
                            <w:top w:val="none" w:sz="0" w:space="0" w:color="auto"/>
                            <w:left w:val="none" w:sz="0" w:space="0" w:color="auto"/>
                            <w:bottom w:val="none" w:sz="0" w:space="0" w:color="auto"/>
                            <w:right w:val="none" w:sz="0" w:space="0" w:color="auto"/>
                          </w:divBdr>
                          <w:divsChild>
                            <w:div w:id="162604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436209">
              <w:marLeft w:val="0"/>
              <w:marRight w:val="0"/>
              <w:marTop w:val="0"/>
              <w:marBottom w:val="0"/>
              <w:divBdr>
                <w:top w:val="none" w:sz="0" w:space="0" w:color="auto"/>
                <w:left w:val="none" w:sz="0" w:space="0" w:color="auto"/>
                <w:bottom w:val="none" w:sz="0" w:space="0" w:color="auto"/>
                <w:right w:val="none" w:sz="0" w:space="0" w:color="auto"/>
              </w:divBdr>
            </w:div>
            <w:div w:id="2096632619">
              <w:marLeft w:val="0"/>
              <w:marRight w:val="0"/>
              <w:marTop w:val="0"/>
              <w:marBottom w:val="0"/>
              <w:divBdr>
                <w:top w:val="none" w:sz="0" w:space="0" w:color="auto"/>
                <w:left w:val="none" w:sz="0" w:space="0" w:color="auto"/>
                <w:bottom w:val="none" w:sz="0" w:space="0" w:color="auto"/>
                <w:right w:val="none" w:sz="0" w:space="0" w:color="auto"/>
              </w:divBdr>
            </w:div>
            <w:div w:id="210372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03848">
      <w:bodyDiv w:val="1"/>
      <w:marLeft w:val="0"/>
      <w:marRight w:val="0"/>
      <w:marTop w:val="0"/>
      <w:marBottom w:val="0"/>
      <w:divBdr>
        <w:top w:val="none" w:sz="0" w:space="0" w:color="auto"/>
        <w:left w:val="none" w:sz="0" w:space="0" w:color="auto"/>
        <w:bottom w:val="none" w:sz="0" w:space="0" w:color="auto"/>
        <w:right w:val="none" w:sz="0" w:space="0" w:color="auto"/>
      </w:divBdr>
    </w:div>
    <w:div w:id="1817644062">
      <w:bodyDiv w:val="1"/>
      <w:marLeft w:val="0"/>
      <w:marRight w:val="0"/>
      <w:marTop w:val="0"/>
      <w:marBottom w:val="0"/>
      <w:divBdr>
        <w:top w:val="none" w:sz="0" w:space="0" w:color="auto"/>
        <w:left w:val="none" w:sz="0" w:space="0" w:color="auto"/>
        <w:bottom w:val="none" w:sz="0" w:space="0" w:color="auto"/>
        <w:right w:val="none" w:sz="0" w:space="0" w:color="auto"/>
      </w:divBdr>
      <w:divsChild>
        <w:div w:id="2081639295">
          <w:marLeft w:val="0"/>
          <w:marRight w:val="0"/>
          <w:marTop w:val="0"/>
          <w:marBottom w:val="0"/>
          <w:divBdr>
            <w:top w:val="none" w:sz="0" w:space="0" w:color="auto"/>
            <w:left w:val="none" w:sz="0" w:space="0" w:color="auto"/>
            <w:bottom w:val="none" w:sz="0" w:space="0" w:color="auto"/>
            <w:right w:val="none" w:sz="0" w:space="0" w:color="auto"/>
          </w:divBdr>
        </w:div>
      </w:divsChild>
    </w:div>
    <w:div w:id="1851217058">
      <w:bodyDiv w:val="1"/>
      <w:marLeft w:val="0"/>
      <w:marRight w:val="0"/>
      <w:marTop w:val="0"/>
      <w:marBottom w:val="0"/>
      <w:divBdr>
        <w:top w:val="none" w:sz="0" w:space="0" w:color="auto"/>
        <w:left w:val="none" w:sz="0" w:space="0" w:color="auto"/>
        <w:bottom w:val="none" w:sz="0" w:space="0" w:color="auto"/>
        <w:right w:val="none" w:sz="0" w:space="0" w:color="auto"/>
      </w:divBdr>
      <w:divsChild>
        <w:div w:id="1037006602">
          <w:marLeft w:val="274"/>
          <w:marRight w:val="0"/>
          <w:marTop w:val="240"/>
          <w:marBottom w:val="0"/>
          <w:divBdr>
            <w:top w:val="none" w:sz="0" w:space="0" w:color="auto"/>
            <w:left w:val="none" w:sz="0" w:space="0" w:color="auto"/>
            <w:bottom w:val="none" w:sz="0" w:space="0" w:color="auto"/>
            <w:right w:val="none" w:sz="0" w:space="0" w:color="auto"/>
          </w:divBdr>
        </w:div>
      </w:divsChild>
    </w:div>
    <w:div w:id="1883401913">
      <w:bodyDiv w:val="1"/>
      <w:marLeft w:val="0"/>
      <w:marRight w:val="0"/>
      <w:marTop w:val="0"/>
      <w:marBottom w:val="0"/>
      <w:divBdr>
        <w:top w:val="none" w:sz="0" w:space="0" w:color="auto"/>
        <w:left w:val="none" w:sz="0" w:space="0" w:color="auto"/>
        <w:bottom w:val="none" w:sz="0" w:space="0" w:color="auto"/>
        <w:right w:val="none" w:sz="0" w:space="0" w:color="auto"/>
      </w:divBdr>
      <w:divsChild>
        <w:div w:id="142083230">
          <w:marLeft w:val="547"/>
          <w:marRight w:val="0"/>
          <w:marTop w:val="240"/>
          <w:marBottom w:val="0"/>
          <w:divBdr>
            <w:top w:val="none" w:sz="0" w:space="0" w:color="auto"/>
            <w:left w:val="none" w:sz="0" w:space="0" w:color="auto"/>
            <w:bottom w:val="none" w:sz="0" w:space="0" w:color="auto"/>
            <w:right w:val="none" w:sz="0" w:space="0" w:color="auto"/>
          </w:divBdr>
        </w:div>
        <w:div w:id="300307021">
          <w:marLeft w:val="806"/>
          <w:marRight w:val="0"/>
          <w:marTop w:val="0"/>
          <w:marBottom w:val="0"/>
          <w:divBdr>
            <w:top w:val="none" w:sz="0" w:space="0" w:color="auto"/>
            <w:left w:val="none" w:sz="0" w:space="0" w:color="auto"/>
            <w:bottom w:val="none" w:sz="0" w:space="0" w:color="auto"/>
            <w:right w:val="none" w:sz="0" w:space="0" w:color="auto"/>
          </w:divBdr>
        </w:div>
        <w:div w:id="1219395532">
          <w:marLeft w:val="1066"/>
          <w:marRight w:val="0"/>
          <w:marTop w:val="0"/>
          <w:marBottom w:val="0"/>
          <w:divBdr>
            <w:top w:val="none" w:sz="0" w:space="0" w:color="auto"/>
            <w:left w:val="none" w:sz="0" w:space="0" w:color="auto"/>
            <w:bottom w:val="none" w:sz="0" w:space="0" w:color="auto"/>
            <w:right w:val="none" w:sz="0" w:space="0" w:color="auto"/>
          </w:divBdr>
        </w:div>
      </w:divsChild>
    </w:div>
    <w:div w:id="1897280260">
      <w:bodyDiv w:val="1"/>
      <w:marLeft w:val="0"/>
      <w:marRight w:val="0"/>
      <w:marTop w:val="0"/>
      <w:marBottom w:val="0"/>
      <w:divBdr>
        <w:top w:val="none" w:sz="0" w:space="0" w:color="auto"/>
        <w:left w:val="none" w:sz="0" w:space="0" w:color="auto"/>
        <w:bottom w:val="none" w:sz="0" w:space="0" w:color="auto"/>
        <w:right w:val="none" w:sz="0" w:space="0" w:color="auto"/>
      </w:divBdr>
      <w:divsChild>
        <w:div w:id="288240807">
          <w:marLeft w:val="360"/>
          <w:marRight w:val="0"/>
          <w:marTop w:val="0"/>
          <w:marBottom w:val="0"/>
          <w:divBdr>
            <w:top w:val="none" w:sz="0" w:space="0" w:color="auto"/>
            <w:left w:val="none" w:sz="0" w:space="0" w:color="auto"/>
            <w:bottom w:val="none" w:sz="0" w:space="0" w:color="auto"/>
            <w:right w:val="none" w:sz="0" w:space="0" w:color="auto"/>
          </w:divBdr>
        </w:div>
        <w:div w:id="1798792599">
          <w:marLeft w:val="360"/>
          <w:marRight w:val="0"/>
          <w:marTop w:val="0"/>
          <w:marBottom w:val="0"/>
          <w:divBdr>
            <w:top w:val="none" w:sz="0" w:space="0" w:color="auto"/>
            <w:left w:val="none" w:sz="0" w:space="0" w:color="auto"/>
            <w:bottom w:val="none" w:sz="0" w:space="0" w:color="auto"/>
            <w:right w:val="none" w:sz="0" w:space="0" w:color="auto"/>
          </w:divBdr>
        </w:div>
      </w:divsChild>
    </w:div>
    <w:div w:id="1938246513">
      <w:bodyDiv w:val="1"/>
      <w:marLeft w:val="0"/>
      <w:marRight w:val="0"/>
      <w:marTop w:val="0"/>
      <w:marBottom w:val="0"/>
      <w:divBdr>
        <w:top w:val="none" w:sz="0" w:space="0" w:color="auto"/>
        <w:left w:val="none" w:sz="0" w:space="0" w:color="auto"/>
        <w:bottom w:val="none" w:sz="0" w:space="0" w:color="auto"/>
        <w:right w:val="none" w:sz="0" w:space="0" w:color="auto"/>
      </w:divBdr>
      <w:divsChild>
        <w:div w:id="240412336">
          <w:marLeft w:val="806"/>
          <w:marRight w:val="0"/>
          <w:marTop w:val="0"/>
          <w:marBottom w:val="0"/>
          <w:divBdr>
            <w:top w:val="none" w:sz="0" w:space="0" w:color="auto"/>
            <w:left w:val="none" w:sz="0" w:space="0" w:color="auto"/>
            <w:bottom w:val="none" w:sz="0" w:space="0" w:color="auto"/>
            <w:right w:val="none" w:sz="0" w:space="0" w:color="auto"/>
          </w:divBdr>
        </w:div>
        <w:div w:id="423302956">
          <w:marLeft w:val="806"/>
          <w:marRight w:val="0"/>
          <w:marTop w:val="0"/>
          <w:marBottom w:val="0"/>
          <w:divBdr>
            <w:top w:val="none" w:sz="0" w:space="0" w:color="auto"/>
            <w:left w:val="none" w:sz="0" w:space="0" w:color="auto"/>
            <w:bottom w:val="none" w:sz="0" w:space="0" w:color="auto"/>
            <w:right w:val="none" w:sz="0" w:space="0" w:color="auto"/>
          </w:divBdr>
        </w:div>
        <w:div w:id="1044865873">
          <w:marLeft w:val="533"/>
          <w:marRight w:val="0"/>
          <w:marTop w:val="0"/>
          <w:marBottom w:val="0"/>
          <w:divBdr>
            <w:top w:val="none" w:sz="0" w:space="0" w:color="auto"/>
            <w:left w:val="none" w:sz="0" w:space="0" w:color="auto"/>
            <w:bottom w:val="none" w:sz="0" w:space="0" w:color="auto"/>
            <w:right w:val="none" w:sz="0" w:space="0" w:color="auto"/>
          </w:divBdr>
        </w:div>
        <w:div w:id="1267806661">
          <w:marLeft w:val="533"/>
          <w:marRight w:val="0"/>
          <w:marTop w:val="0"/>
          <w:marBottom w:val="0"/>
          <w:divBdr>
            <w:top w:val="none" w:sz="0" w:space="0" w:color="auto"/>
            <w:left w:val="none" w:sz="0" w:space="0" w:color="auto"/>
            <w:bottom w:val="none" w:sz="0" w:space="0" w:color="auto"/>
            <w:right w:val="none" w:sz="0" w:space="0" w:color="auto"/>
          </w:divBdr>
        </w:div>
        <w:div w:id="1347051625">
          <w:marLeft w:val="806"/>
          <w:marRight w:val="0"/>
          <w:marTop w:val="0"/>
          <w:marBottom w:val="0"/>
          <w:divBdr>
            <w:top w:val="none" w:sz="0" w:space="0" w:color="auto"/>
            <w:left w:val="none" w:sz="0" w:space="0" w:color="auto"/>
            <w:bottom w:val="none" w:sz="0" w:space="0" w:color="auto"/>
            <w:right w:val="none" w:sz="0" w:space="0" w:color="auto"/>
          </w:divBdr>
        </w:div>
        <w:div w:id="2003503763">
          <w:marLeft w:val="533"/>
          <w:marRight w:val="0"/>
          <w:marTop w:val="0"/>
          <w:marBottom w:val="0"/>
          <w:divBdr>
            <w:top w:val="none" w:sz="0" w:space="0" w:color="auto"/>
            <w:left w:val="none" w:sz="0" w:space="0" w:color="auto"/>
            <w:bottom w:val="none" w:sz="0" w:space="0" w:color="auto"/>
            <w:right w:val="none" w:sz="0" w:space="0" w:color="auto"/>
          </w:divBdr>
        </w:div>
      </w:divsChild>
    </w:div>
    <w:div w:id="1943995557">
      <w:bodyDiv w:val="1"/>
      <w:marLeft w:val="0"/>
      <w:marRight w:val="0"/>
      <w:marTop w:val="0"/>
      <w:marBottom w:val="0"/>
      <w:divBdr>
        <w:top w:val="none" w:sz="0" w:space="0" w:color="auto"/>
        <w:left w:val="none" w:sz="0" w:space="0" w:color="auto"/>
        <w:bottom w:val="none" w:sz="0" w:space="0" w:color="auto"/>
        <w:right w:val="none" w:sz="0" w:space="0" w:color="auto"/>
      </w:divBdr>
    </w:div>
    <w:div w:id="1995254320">
      <w:bodyDiv w:val="1"/>
      <w:marLeft w:val="0"/>
      <w:marRight w:val="0"/>
      <w:marTop w:val="0"/>
      <w:marBottom w:val="0"/>
      <w:divBdr>
        <w:top w:val="none" w:sz="0" w:space="0" w:color="auto"/>
        <w:left w:val="none" w:sz="0" w:space="0" w:color="auto"/>
        <w:bottom w:val="none" w:sz="0" w:space="0" w:color="auto"/>
        <w:right w:val="none" w:sz="0" w:space="0" w:color="auto"/>
      </w:divBdr>
      <w:divsChild>
        <w:div w:id="200361939">
          <w:marLeft w:val="533"/>
          <w:marRight w:val="0"/>
          <w:marTop w:val="0"/>
          <w:marBottom w:val="0"/>
          <w:divBdr>
            <w:top w:val="none" w:sz="0" w:space="0" w:color="auto"/>
            <w:left w:val="none" w:sz="0" w:space="0" w:color="auto"/>
            <w:bottom w:val="none" w:sz="0" w:space="0" w:color="auto"/>
            <w:right w:val="none" w:sz="0" w:space="0" w:color="auto"/>
          </w:divBdr>
        </w:div>
        <w:div w:id="517426839">
          <w:marLeft w:val="533"/>
          <w:marRight w:val="0"/>
          <w:marTop w:val="0"/>
          <w:marBottom w:val="0"/>
          <w:divBdr>
            <w:top w:val="none" w:sz="0" w:space="0" w:color="auto"/>
            <w:left w:val="none" w:sz="0" w:space="0" w:color="auto"/>
            <w:bottom w:val="none" w:sz="0" w:space="0" w:color="auto"/>
            <w:right w:val="none" w:sz="0" w:space="0" w:color="auto"/>
          </w:divBdr>
        </w:div>
        <w:div w:id="740180404">
          <w:marLeft w:val="806"/>
          <w:marRight w:val="0"/>
          <w:marTop w:val="0"/>
          <w:marBottom w:val="0"/>
          <w:divBdr>
            <w:top w:val="none" w:sz="0" w:space="0" w:color="auto"/>
            <w:left w:val="none" w:sz="0" w:space="0" w:color="auto"/>
            <w:bottom w:val="none" w:sz="0" w:space="0" w:color="auto"/>
            <w:right w:val="none" w:sz="0" w:space="0" w:color="auto"/>
          </w:divBdr>
        </w:div>
        <w:div w:id="1265377692">
          <w:marLeft w:val="806"/>
          <w:marRight w:val="0"/>
          <w:marTop w:val="0"/>
          <w:marBottom w:val="0"/>
          <w:divBdr>
            <w:top w:val="none" w:sz="0" w:space="0" w:color="auto"/>
            <w:left w:val="none" w:sz="0" w:space="0" w:color="auto"/>
            <w:bottom w:val="none" w:sz="0" w:space="0" w:color="auto"/>
            <w:right w:val="none" w:sz="0" w:space="0" w:color="auto"/>
          </w:divBdr>
        </w:div>
        <w:div w:id="1678654713">
          <w:marLeft w:val="533"/>
          <w:marRight w:val="0"/>
          <w:marTop w:val="0"/>
          <w:marBottom w:val="0"/>
          <w:divBdr>
            <w:top w:val="none" w:sz="0" w:space="0" w:color="auto"/>
            <w:left w:val="none" w:sz="0" w:space="0" w:color="auto"/>
            <w:bottom w:val="none" w:sz="0" w:space="0" w:color="auto"/>
            <w:right w:val="none" w:sz="0" w:space="0" w:color="auto"/>
          </w:divBdr>
        </w:div>
        <w:div w:id="1771856324">
          <w:marLeft w:val="274"/>
          <w:marRight w:val="0"/>
          <w:marTop w:val="240"/>
          <w:marBottom w:val="0"/>
          <w:divBdr>
            <w:top w:val="none" w:sz="0" w:space="0" w:color="auto"/>
            <w:left w:val="none" w:sz="0" w:space="0" w:color="auto"/>
            <w:bottom w:val="none" w:sz="0" w:space="0" w:color="auto"/>
            <w:right w:val="none" w:sz="0" w:space="0" w:color="auto"/>
          </w:divBdr>
        </w:div>
        <w:div w:id="2129809571">
          <w:marLeft w:val="533"/>
          <w:marRight w:val="0"/>
          <w:marTop w:val="0"/>
          <w:marBottom w:val="0"/>
          <w:divBdr>
            <w:top w:val="none" w:sz="0" w:space="0" w:color="auto"/>
            <w:left w:val="none" w:sz="0" w:space="0" w:color="auto"/>
            <w:bottom w:val="none" w:sz="0" w:space="0" w:color="auto"/>
            <w:right w:val="none" w:sz="0" w:space="0" w:color="auto"/>
          </w:divBdr>
        </w:div>
      </w:divsChild>
    </w:div>
    <w:div w:id="2043551759">
      <w:bodyDiv w:val="1"/>
      <w:marLeft w:val="0"/>
      <w:marRight w:val="0"/>
      <w:marTop w:val="0"/>
      <w:marBottom w:val="0"/>
      <w:divBdr>
        <w:top w:val="none" w:sz="0" w:space="0" w:color="auto"/>
        <w:left w:val="none" w:sz="0" w:space="0" w:color="auto"/>
        <w:bottom w:val="none" w:sz="0" w:space="0" w:color="auto"/>
        <w:right w:val="none" w:sz="0" w:space="0" w:color="auto"/>
      </w:divBdr>
      <w:divsChild>
        <w:div w:id="131018300">
          <w:marLeft w:val="806"/>
          <w:marRight w:val="0"/>
          <w:marTop w:val="0"/>
          <w:marBottom w:val="0"/>
          <w:divBdr>
            <w:top w:val="none" w:sz="0" w:space="0" w:color="auto"/>
            <w:left w:val="none" w:sz="0" w:space="0" w:color="auto"/>
            <w:bottom w:val="none" w:sz="0" w:space="0" w:color="auto"/>
            <w:right w:val="none" w:sz="0" w:space="0" w:color="auto"/>
          </w:divBdr>
        </w:div>
        <w:div w:id="703796616">
          <w:marLeft w:val="533"/>
          <w:marRight w:val="0"/>
          <w:marTop w:val="0"/>
          <w:marBottom w:val="0"/>
          <w:divBdr>
            <w:top w:val="none" w:sz="0" w:space="0" w:color="auto"/>
            <w:left w:val="none" w:sz="0" w:space="0" w:color="auto"/>
            <w:bottom w:val="none" w:sz="0" w:space="0" w:color="auto"/>
            <w:right w:val="none" w:sz="0" w:space="0" w:color="auto"/>
          </w:divBdr>
        </w:div>
        <w:div w:id="1336766672">
          <w:marLeft w:val="806"/>
          <w:marRight w:val="0"/>
          <w:marTop w:val="0"/>
          <w:marBottom w:val="0"/>
          <w:divBdr>
            <w:top w:val="none" w:sz="0" w:space="0" w:color="auto"/>
            <w:left w:val="none" w:sz="0" w:space="0" w:color="auto"/>
            <w:bottom w:val="none" w:sz="0" w:space="0" w:color="auto"/>
            <w:right w:val="none" w:sz="0" w:space="0" w:color="auto"/>
          </w:divBdr>
        </w:div>
        <w:div w:id="1408840680">
          <w:marLeft w:val="533"/>
          <w:marRight w:val="0"/>
          <w:marTop w:val="0"/>
          <w:marBottom w:val="0"/>
          <w:divBdr>
            <w:top w:val="none" w:sz="0" w:space="0" w:color="auto"/>
            <w:left w:val="none" w:sz="0" w:space="0" w:color="auto"/>
            <w:bottom w:val="none" w:sz="0" w:space="0" w:color="auto"/>
            <w:right w:val="none" w:sz="0" w:space="0" w:color="auto"/>
          </w:divBdr>
        </w:div>
        <w:div w:id="1808162240">
          <w:marLeft w:val="274"/>
          <w:marRight w:val="0"/>
          <w:marTop w:val="240"/>
          <w:marBottom w:val="0"/>
          <w:divBdr>
            <w:top w:val="none" w:sz="0" w:space="0" w:color="auto"/>
            <w:left w:val="none" w:sz="0" w:space="0" w:color="auto"/>
            <w:bottom w:val="none" w:sz="0" w:space="0" w:color="auto"/>
            <w:right w:val="none" w:sz="0" w:space="0" w:color="auto"/>
          </w:divBdr>
        </w:div>
        <w:div w:id="1879396014">
          <w:marLeft w:val="806"/>
          <w:marRight w:val="0"/>
          <w:marTop w:val="0"/>
          <w:marBottom w:val="0"/>
          <w:divBdr>
            <w:top w:val="none" w:sz="0" w:space="0" w:color="auto"/>
            <w:left w:val="none" w:sz="0" w:space="0" w:color="auto"/>
            <w:bottom w:val="none" w:sz="0" w:space="0" w:color="auto"/>
            <w:right w:val="none" w:sz="0" w:space="0" w:color="auto"/>
          </w:divBdr>
        </w:div>
      </w:divsChild>
    </w:div>
    <w:div w:id="2101367238">
      <w:bodyDiv w:val="1"/>
      <w:marLeft w:val="0"/>
      <w:marRight w:val="0"/>
      <w:marTop w:val="0"/>
      <w:marBottom w:val="0"/>
      <w:divBdr>
        <w:top w:val="none" w:sz="0" w:space="0" w:color="auto"/>
        <w:left w:val="none" w:sz="0" w:space="0" w:color="auto"/>
        <w:bottom w:val="none" w:sz="0" w:space="0" w:color="auto"/>
        <w:right w:val="none" w:sz="0" w:space="0" w:color="auto"/>
      </w:divBdr>
      <w:divsChild>
        <w:div w:id="59183373">
          <w:marLeft w:val="274"/>
          <w:marRight w:val="0"/>
          <w:marTop w:val="240"/>
          <w:marBottom w:val="0"/>
          <w:divBdr>
            <w:top w:val="none" w:sz="0" w:space="0" w:color="auto"/>
            <w:left w:val="none" w:sz="0" w:space="0" w:color="auto"/>
            <w:bottom w:val="none" w:sz="0" w:space="0" w:color="auto"/>
            <w:right w:val="none" w:sz="0" w:space="0" w:color="auto"/>
          </w:divBdr>
        </w:div>
        <w:div w:id="194078574">
          <w:marLeft w:val="806"/>
          <w:marRight w:val="0"/>
          <w:marTop w:val="0"/>
          <w:marBottom w:val="0"/>
          <w:divBdr>
            <w:top w:val="none" w:sz="0" w:space="0" w:color="auto"/>
            <w:left w:val="none" w:sz="0" w:space="0" w:color="auto"/>
            <w:bottom w:val="none" w:sz="0" w:space="0" w:color="auto"/>
            <w:right w:val="none" w:sz="0" w:space="0" w:color="auto"/>
          </w:divBdr>
        </w:div>
        <w:div w:id="251671072">
          <w:marLeft w:val="533"/>
          <w:marRight w:val="0"/>
          <w:marTop w:val="0"/>
          <w:marBottom w:val="0"/>
          <w:divBdr>
            <w:top w:val="none" w:sz="0" w:space="0" w:color="auto"/>
            <w:left w:val="none" w:sz="0" w:space="0" w:color="auto"/>
            <w:bottom w:val="none" w:sz="0" w:space="0" w:color="auto"/>
            <w:right w:val="none" w:sz="0" w:space="0" w:color="auto"/>
          </w:divBdr>
        </w:div>
        <w:div w:id="557740217">
          <w:marLeft w:val="533"/>
          <w:marRight w:val="0"/>
          <w:marTop w:val="0"/>
          <w:marBottom w:val="0"/>
          <w:divBdr>
            <w:top w:val="none" w:sz="0" w:space="0" w:color="auto"/>
            <w:left w:val="none" w:sz="0" w:space="0" w:color="auto"/>
            <w:bottom w:val="none" w:sz="0" w:space="0" w:color="auto"/>
            <w:right w:val="none" w:sz="0" w:space="0" w:color="auto"/>
          </w:divBdr>
        </w:div>
        <w:div w:id="1000159530">
          <w:marLeft w:val="533"/>
          <w:marRight w:val="0"/>
          <w:marTop w:val="0"/>
          <w:marBottom w:val="0"/>
          <w:divBdr>
            <w:top w:val="none" w:sz="0" w:space="0" w:color="auto"/>
            <w:left w:val="none" w:sz="0" w:space="0" w:color="auto"/>
            <w:bottom w:val="none" w:sz="0" w:space="0" w:color="auto"/>
            <w:right w:val="none" w:sz="0" w:space="0" w:color="auto"/>
          </w:divBdr>
        </w:div>
        <w:div w:id="1112093139">
          <w:marLeft w:val="533"/>
          <w:marRight w:val="0"/>
          <w:marTop w:val="0"/>
          <w:marBottom w:val="0"/>
          <w:divBdr>
            <w:top w:val="none" w:sz="0" w:space="0" w:color="auto"/>
            <w:left w:val="none" w:sz="0" w:space="0" w:color="auto"/>
            <w:bottom w:val="none" w:sz="0" w:space="0" w:color="auto"/>
            <w:right w:val="none" w:sz="0" w:space="0" w:color="auto"/>
          </w:divBdr>
        </w:div>
        <w:div w:id="1303580444">
          <w:marLeft w:val="806"/>
          <w:marRight w:val="0"/>
          <w:marTop w:val="0"/>
          <w:marBottom w:val="0"/>
          <w:divBdr>
            <w:top w:val="none" w:sz="0" w:space="0" w:color="auto"/>
            <w:left w:val="none" w:sz="0" w:space="0" w:color="auto"/>
            <w:bottom w:val="none" w:sz="0" w:space="0" w:color="auto"/>
            <w:right w:val="none" w:sz="0" w:space="0" w:color="auto"/>
          </w:divBdr>
        </w:div>
        <w:div w:id="202463078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AppData/Docs/R1-1912938.zip" TargetMode="Externa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1</b:Tag>
    <b:RefOrder>1</b:RefOrder>
  </b:Source>
  <b:Source xmlns:b="http://schemas.openxmlformats.org/officeDocument/2006/bibliography" xmlns="http://schemas.openxmlformats.org/officeDocument/2006/bibliography">
    <b:Tag>12</b:Tag>
    <b:RefOrder>3</b:RefOrder>
  </b:Source>
  <b:Source xmlns:b="http://schemas.openxmlformats.org/officeDocument/2006/bibliography" xmlns="http://schemas.openxmlformats.org/officeDocument/2006/bibliography">
    <b:Tag>p1</b:Tag>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3EQ6UJ4K66FU-702124171-40166</_dlc_DocId>
    <_dlc_DocIdUrl xmlns="401a1e0c-8dbe-4950-85d1-4031081349ee">
      <Url>https://qualcomm.sharepoint.com/teams/meridian1/_layouts/15/DocIdRedir.aspx?ID=3EQ6UJ4K66FU-702124171-40166</Url>
      <Description>3EQ6UJ4K66FU-702124171-40166</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B9C123-205D-4BA4-A63A-BFF6ADEFA13D}">
  <ds:schemaRefs>
    <ds:schemaRef ds:uri="http://schemas.openxmlformats.org/officeDocument/2006/bibliography"/>
  </ds:schemaRefs>
</ds:datastoreItem>
</file>

<file path=customXml/itemProps2.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4F5813C9-E569-4908-8444-3907568FCCF1}">
  <ds:schemaRefs>
    <ds:schemaRef ds:uri="http://schemas.microsoft.com/sharepoint/v3/contenttype/forms"/>
  </ds:schemaRefs>
</ds:datastoreItem>
</file>

<file path=customXml/itemProps4.xml><?xml version="1.0" encoding="utf-8"?>
<ds:datastoreItem xmlns:ds="http://schemas.openxmlformats.org/officeDocument/2006/customXml" ds:itemID="{B79A793A-3731-47D4-9AC5-D2D49C6BB172}">
  <ds:schemaRefs>
    <ds:schemaRef ds:uri="http://schemas.microsoft.com/sharepoint/events"/>
  </ds:schemaRefs>
</ds:datastoreItem>
</file>

<file path=customXml/itemProps5.xml><?xml version="1.0" encoding="utf-8"?>
<ds:datastoreItem xmlns:ds="http://schemas.openxmlformats.org/officeDocument/2006/customXml" ds:itemID="{5E08AB2D-EA0C-413A-A93F-BA48758E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2103</Words>
  <Characters>11989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2</cp:revision>
  <dcterms:created xsi:type="dcterms:W3CDTF">2022-02-14T11:35:00Z</dcterms:created>
  <dcterms:modified xsi:type="dcterms:W3CDTF">2022-02-14T11:35:00Z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f1f88424-4060-4783-a8bd-e46d6ea1ad71</vt:lpwstr>
  </property>
</Properties>
</file>